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E2664" w:rsidRPr="008E2664" w14:paraId="5ED71A5F" w14:textId="77777777" w:rsidTr="7EBC7805">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084361" w14:textId="77777777" w:rsidR="007868FB" w:rsidRPr="008E2664" w:rsidRDefault="007868FB" w:rsidP="00E82EA3">
            <w:pPr>
              <w:spacing w:before="60" w:after="60" w:line="240" w:lineRule="auto"/>
              <w:ind w:left="397" w:hanging="397"/>
              <w:rPr>
                <w:rFonts w:ascii="Arial" w:hAnsi="Arial" w:cs="Arial"/>
                <w:b/>
                <w:sz w:val="20"/>
                <w:szCs w:val="20"/>
                <w:lang w:val="en-GB"/>
              </w:rPr>
            </w:pPr>
            <w:r w:rsidRPr="008E266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D0DA09B" w14:textId="77777777" w:rsidR="007868FB" w:rsidRPr="008E2664" w:rsidRDefault="000022C5" w:rsidP="00E82EA3">
            <w:pPr>
              <w:spacing w:before="60" w:after="60" w:line="240" w:lineRule="auto"/>
              <w:ind w:left="397" w:hanging="397"/>
              <w:rPr>
                <w:rFonts w:ascii="Arial" w:hAnsi="Arial" w:cs="Arial"/>
                <w:b/>
                <w:sz w:val="20"/>
                <w:szCs w:val="20"/>
                <w:lang w:val="en-GB"/>
              </w:rPr>
            </w:pPr>
            <w:r w:rsidRPr="008E2664">
              <w:rPr>
                <w:rFonts w:ascii="Arial" w:hAnsi="Arial" w:cs="Arial"/>
                <w:b/>
                <w:sz w:val="20"/>
                <w:szCs w:val="20"/>
                <w:lang w:val="en-GB"/>
              </w:rPr>
              <w:t>INVESTMENT ANALISYS</w:t>
            </w:r>
          </w:p>
        </w:tc>
      </w:tr>
      <w:tr w:rsidR="008E2664" w:rsidRPr="008E2664" w14:paraId="7193A64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D1B93F6" w14:textId="77777777" w:rsidR="007868FB" w:rsidRPr="008E2664" w:rsidRDefault="007868FB" w:rsidP="00E82EA3">
            <w:pPr>
              <w:spacing w:after="0" w:line="240" w:lineRule="auto"/>
              <w:rPr>
                <w:rStyle w:val="Naglaeno"/>
                <w:rFonts w:ascii="Arial" w:hAnsi="Arial" w:cs="Arial"/>
                <w:b w:val="0"/>
                <w:sz w:val="20"/>
                <w:szCs w:val="20"/>
                <w:lang w:val="en-GB"/>
              </w:rPr>
            </w:pPr>
            <w:r w:rsidRPr="008E2664">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6084253" w14:textId="77777777" w:rsidR="007868FB" w:rsidRPr="008E2664" w:rsidRDefault="00E42EF0" w:rsidP="000022C5">
            <w:pPr>
              <w:spacing w:after="0" w:line="240" w:lineRule="auto"/>
              <w:rPr>
                <w:rFonts w:ascii="Arial" w:hAnsi="Arial" w:cs="Arial"/>
                <w:sz w:val="20"/>
                <w:szCs w:val="20"/>
                <w:lang w:val="en-GB"/>
              </w:rPr>
            </w:pPr>
            <w:r w:rsidRPr="008E2664">
              <w:rPr>
                <w:rFonts w:ascii="Arial" w:hAnsi="Arial" w:cs="Arial"/>
                <w:sz w:val="20"/>
                <w:szCs w:val="20"/>
                <w:lang w:val="en-GB"/>
              </w:rPr>
              <w:t>ECS509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5E52AAB"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3A2A4A8" w14:textId="77777777" w:rsidR="007868FB" w:rsidRPr="008E2664" w:rsidRDefault="000022C5" w:rsidP="00E82EA3">
            <w:pPr>
              <w:spacing w:after="0" w:line="240" w:lineRule="auto"/>
              <w:rPr>
                <w:rFonts w:ascii="Arial" w:hAnsi="Arial" w:cs="Arial"/>
                <w:sz w:val="20"/>
                <w:szCs w:val="20"/>
                <w:lang w:val="en-GB"/>
              </w:rPr>
            </w:pPr>
            <w:r w:rsidRPr="008E2664">
              <w:rPr>
                <w:rFonts w:ascii="Arial" w:hAnsi="Arial" w:cs="Arial"/>
                <w:sz w:val="20"/>
                <w:szCs w:val="20"/>
                <w:lang w:val="en-GB"/>
              </w:rPr>
              <w:t>2</w:t>
            </w:r>
          </w:p>
        </w:tc>
      </w:tr>
      <w:tr w:rsidR="008E2664" w:rsidRPr="008E2664" w14:paraId="7C83FE1B"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485E1B07"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5D3FA87E" w14:textId="77777777" w:rsidR="00A8712C" w:rsidRPr="008E2664" w:rsidRDefault="00A8712C" w:rsidP="00A8712C">
            <w:pPr>
              <w:spacing w:after="0" w:line="240" w:lineRule="auto"/>
              <w:rPr>
                <w:rFonts w:ascii="Arial" w:hAnsi="Arial" w:cs="Arial"/>
                <w:sz w:val="20"/>
                <w:szCs w:val="20"/>
                <w:lang w:val="it-IT"/>
              </w:rPr>
            </w:pPr>
            <w:r w:rsidRPr="008E2664">
              <w:rPr>
                <w:rFonts w:ascii="Arial" w:hAnsi="Arial" w:cs="Arial"/>
                <w:sz w:val="20"/>
                <w:szCs w:val="20"/>
                <w:lang w:val="it-IT"/>
              </w:rPr>
              <w:t xml:space="preserve">Associate professor </w:t>
            </w:r>
          </w:p>
          <w:p w14:paraId="5EC24518" w14:textId="77777777" w:rsidR="00F15AE6" w:rsidRPr="008E2664" w:rsidRDefault="00C44A16" w:rsidP="00A8712C">
            <w:pPr>
              <w:spacing w:after="0" w:line="240" w:lineRule="auto"/>
              <w:rPr>
                <w:rFonts w:ascii="Arial" w:hAnsi="Arial" w:cs="Arial"/>
                <w:sz w:val="20"/>
                <w:szCs w:val="20"/>
                <w:lang w:val="it-IT"/>
              </w:rPr>
            </w:pPr>
            <w:r w:rsidRPr="008E2664">
              <w:rPr>
                <w:rFonts w:ascii="Arial" w:hAnsi="Arial" w:cs="Arial"/>
                <w:sz w:val="20"/>
                <w:szCs w:val="20"/>
                <w:lang w:val="it-IT"/>
              </w:rPr>
              <w:t xml:space="preserve">Ana </w:t>
            </w:r>
            <w:proofErr w:type="spellStart"/>
            <w:r w:rsidRPr="008E2664">
              <w:rPr>
                <w:rFonts w:ascii="Arial" w:hAnsi="Arial" w:cs="Arial"/>
                <w:sz w:val="20"/>
                <w:szCs w:val="20"/>
                <w:lang w:val="it-IT"/>
              </w:rPr>
              <w:t>Rimac</w:t>
            </w:r>
            <w:proofErr w:type="spellEnd"/>
            <w:r w:rsidRPr="008E2664">
              <w:rPr>
                <w:rFonts w:ascii="Arial" w:hAnsi="Arial" w:cs="Arial"/>
                <w:sz w:val="20"/>
                <w:szCs w:val="20"/>
                <w:lang w:val="it-IT"/>
              </w:rPr>
              <w:t xml:space="preserve"> </w:t>
            </w:r>
            <w:proofErr w:type="spellStart"/>
            <w:r w:rsidRPr="008E2664">
              <w:rPr>
                <w:rFonts w:ascii="Arial" w:hAnsi="Arial" w:cs="Arial"/>
                <w:sz w:val="20"/>
                <w:szCs w:val="20"/>
                <w:lang w:val="it-IT"/>
              </w:rPr>
              <w:t>Smiljanić</w:t>
            </w:r>
            <w:proofErr w:type="spellEnd"/>
            <w:r w:rsidR="00A8712C" w:rsidRPr="008E2664">
              <w:rPr>
                <w:rFonts w:ascii="Arial" w:hAnsi="Arial" w:cs="Arial"/>
                <w:sz w:val="20"/>
                <w:szCs w:val="20"/>
                <w:lang w:val="it-IT"/>
              </w:rPr>
              <w:t xml:space="preserve">, </w:t>
            </w:r>
            <w:proofErr w:type="spellStart"/>
            <w:r w:rsidR="00A8712C" w:rsidRPr="008E2664">
              <w:rPr>
                <w:rFonts w:ascii="Arial" w:hAnsi="Arial" w:cs="Arial"/>
                <w:sz w:val="20"/>
                <w:szCs w:val="20"/>
                <w:lang w:val="it-IT"/>
              </w:rPr>
              <w:t>PhD</w:t>
            </w:r>
            <w:proofErr w:type="spellEnd"/>
          </w:p>
          <w:p w14:paraId="5DE18DF9" w14:textId="2C0DB4D1" w:rsidR="00F15AE6" w:rsidRPr="008E2664" w:rsidRDefault="00F15AE6" w:rsidP="00F15AE6">
            <w:pPr>
              <w:spacing w:after="0" w:line="240" w:lineRule="auto"/>
              <w:rPr>
                <w:rFonts w:ascii="Arial" w:hAnsi="Arial" w:cs="Arial"/>
                <w:sz w:val="20"/>
                <w:szCs w:val="20"/>
                <w:lang w:val="it-IT"/>
              </w:rPr>
            </w:pPr>
            <w:r w:rsidRPr="008E2664">
              <w:rPr>
                <w:rFonts w:ascii="Arial" w:hAnsi="Arial" w:cs="Arial"/>
                <w:sz w:val="20"/>
                <w:szCs w:val="20"/>
                <w:lang w:val="it-IT"/>
              </w:rPr>
              <w:t xml:space="preserve">Associate professor </w:t>
            </w:r>
          </w:p>
          <w:p w14:paraId="6E2FD884" w14:textId="05D0313E" w:rsidR="007868FB" w:rsidRPr="008E2664" w:rsidRDefault="00F15AE6" w:rsidP="00F15AE6">
            <w:pPr>
              <w:spacing w:after="0" w:line="240" w:lineRule="auto"/>
              <w:rPr>
                <w:rFonts w:ascii="Arial" w:hAnsi="Arial" w:cs="Arial"/>
                <w:sz w:val="20"/>
                <w:szCs w:val="20"/>
                <w:lang w:val="it-IT"/>
              </w:rPr>
            </w:pPr>
            <w:r w:rsidRPr="008E2664">
              <w:rPr>
                <w:rFonts w:ascii="Arial" w:hAnsi="Arial" w:cs="Arial"/>
                <w:sz w:val="20"/>
                <w:szCs w:val="20"/>
                <w:lang w:val="it-IT"/>
              </w:rPr>
              <w:t xml:space="preserve">Josip </w:t>
            </w:r>
            <w:proofErr w:type="spellStart"/>
            <w:r w:rsidRPr="008E2664">
              <w:rPr>
                <w:rFonts w:ascii="Arial" w:hAnsi="Arial" w:cs="Arial"/>
                <w:sz w:val="20"/>
                <w:szCs w:val="20"/>
                <w:lang w:val="it-IT"/>
              </w:rPr>
              <w:t>Visković</w:t>
            </w:r>
            <w:proofErr w:type="spellEnd"/>
            <w:r w:rsidRPr="008E2664">
              <w:rPr>
                <w:rFonts w:ascii="Arial" w:hAnsi="Arial" w:cs="Arial"/>
                <w:sz w:val="20"/>
                <w:szCs w:val="20"/>
                <w:lang w:val="it-IT"/>
              </w:rPr>
              <w:t xml:space="preserve">, </w:t>
            </w:r>
            <w:proofErr w:type="spellStart"/>
            <w:r w:rsidRPr="008E2664">
              <w:rPr>
                <w:rFonts w:ascii="Arial" w:hAnsi="Arial" w:cs="Arial"/>
                <w:sz w:val="20"/>
                <w:szCs w:val="20"/>
                <w:lang w:val="it-IT"/>
              </w:rPr>
              <w:t>PhD</w:t>
            </w:r>
            <w:proofErr w:type="spellEnd"/>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C922BA0"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4EA073B6" w14:textId="77777777" w:rsidR="007868FB" w:rsidRPr="008E2664" w:rsidRDefault="000022C5" w:rsidP="00E82EA3">
            <w:pPr>
              <w:spacing w:after="0" w:line="240" w:lineRule="auto"/>
              <w:rPr>
                <w:rFonts w:ascii="Arial" w:hAnsi="Arial" w:cs="Arial"/>
                <w:sz w:val="20"/>
                <w:szCs w:val="20"/>
                <w:lang w:val="en-GB"/>
              </w:rPr>
            </w:pPr>
            <w:r w:rsidRPr="008E2664">
              <w:rPr>
                <w:rFonts w:ascii="Arial" w:hAnsi="Arial" w:cs="Arial"/>
                <w:sz w:val="20"/>
                <w:szCs w:val="20"/>
                <w:lang w:val="en-GB"/>
              </w:rPr>
              <w:t>6</w:t>
            </w:r>
          </w:p>
        </w:tc>
      </w:tr>
      <w:tr w:rsidR="008E2664" w:rsidRPr="008E2664" w14:paraId="29A71F19" w14:textId="77777777" w:rsidTr="7EBC7805">
        <w:trPr>
          <w:trHeight w:val="345"/>
        </w:trPr>
        <w:tc>
          <w:tcPr>
            <w:tcW w:w="1912" w:type="dxa"/>
            <w:vMerge w:val="restart"/>
            <w:tcBorders>
              <w:left w:val="single" w:sz="12" w:space="0" w:color="auto"/>
            </w:tcBorders>
            <w:shd w:val="clear" w:color="auto" w:fill="CCFFFF"/>
            <w:tcMar>
              <w:left w:w="57" w:type="dxa"/>
              <w:right w:w="57" w:type="dxa"/>
            </w:tcMar>
            <w:vAlign w:val="center"/>
          </w:tcPr>
          <w:p w14:paraId="6EB84EB6"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2FB09487"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243ED4FD"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97DAE80"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059C2E02"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539DBD78"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57A8E04" w14:textId="77777777" w:rsidR="007868FB" w:rsidRPr="008E2664" w:rsidRDefault="007868FB" w:rsidP="00E82EA3">
            <w:pPr>
              <w:spacing w:after="0" w:line="240" w:lineRule="auto"/>
              <w:jc w:val="center"/>
              <w:rPr>
                <w:rFonts w:ascii="Arial" w:hAnsi="Arial" w:cs="Arial"/>
                <w:sz w:val="20"/>
                <w:szCs w:val="20"/>
                <w:lang w:val="en-GB"/>
              </w:rPr>
            </w:pPr>
            <w:r w:rsidRPr="008E2664">
              <w:rPr>
                <w:rFonts w:ascii="Arial" w:hAnsi="Arial" w:cs="Arial"/>
                <w:sz w:val="20"/>
                <w:szCs w:val="20"/>
                <w:lang w:val="en-GB"/>
              </w:rPr>
              <w:t>F</w:t>
            </w:r>
          </w:p>
        </w:tc>
      </w:tr>
      <w:tr w:rsidR="008E2664" w:rsidRPr="008E2664" w14:paraId="119B1BD7" w14:textId="77777777" w:rsidTr="7EBC7805">
        <w:trPr>
          <w:trHeight w:val="345"/>
        </w:trPr>
        <w:tc>
          <w:tcPr>
            <w:tcW w:w="1912" w:type="dxa"/>
            <w:vMerge/>
            <w:tcMar>
              <w:left w:w="57" w:type="dxa"/>
              <w:right w:w="57" w:type="dxa"/>
            </w:tcMar>
            <w:vAlign w:val="center"/>
          </w:tcPr>
          <w:p w14:paraId="0B60CE4A" w14:textId="77777777" w:rsidR="007868FB" w:rsidRPr="008E2664" w:rsidRDefault="007868FB" w:rsidP="00E82EA3">
            <w:pPr>
              <w:spacing w:after="0" w:line="240" w:lineRule="auto"/>
              <w:rPr>
                <w:rFonts w:ascii="Arial" w:hAnsi="Arial" w:cs="Arial"/>
                <w:sz w:val="20"/>
                <w:szCs w:val="20"/>
                <w:lang w:val="en-GB"/>
              </w:rPr>
            </w:pPr>
          </w:p>
        </w:tc>
        <w:tc>
          <w:tcPr>
            <w:tcW w:w="2502" w:type="dxa"/>
            <w:gridSpan w:val="4"/>
            <w:vMerge/>
            <w:tcMar>
              <w:left w:w="57" w:type="dxa"/>
              <w:right w:w="57" w:type="dxa"/>
            </w:tcMar>
          </w:tcPr>
          <w:p w14:paraId="1BD695F2"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12432D13" w14:textId="77777777" w:rsidR="007868FB" w:rsidRPr="008E2664"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624E24F" w14:textId="6434FD28" w:rsidR="007868FB" w:rsidRPr="008E2664" w:rsidRDefault="00C922F3" w:rsidP="00C922F3">
            <w:pPr>
              <w:spacing w:after="0" w:line="240" w:lineRule="auto"/>
              <w:jc w:val="center"/>
              <w:rPr>
                <w:rFonts w:ascii="Arial" w:hAnsi="Arial" w:cs="Arial"/>
                <w:sz w:val="20"/>
                <w:szCs w:val="20"/>
                <w:lang w:val="en-GB"/>
              </w:rPr>
            </w:pPr>
            <w:r w:rsidRPr="008E2664">
              <w:rPr>
                <w:rFonts w:ascii="Arial" w:hAnsi="Arial" w:cs="Arial"/>
                <w:sz w:val="20"/>
                <w:szCs w:val="20"/>
                <w:lang w:val="en-GB"/>
              </w:rPr>
              <w:t xml:space="preserve">26 </w:t>
            </w:r>
          </w:p>
        </w:tc>
        <w:tc>
          <w:tcPr>
            <w:tcW w:w="706" w:type="dxa"/>
            <w:gridSpan w:val="2"/>
            <w:tcBorders>
              <w:bottom w:val="single" w:sz="12" w:space="0" w:color="auto"/>
              <w:right w:val="single" w:sz="12" w:space="0" w:color="auto"/>
            </w:tcBorders>
            <w:vAlign w:val="center"/>
          </w:tcPr>
          <w:p w14:paraId="400AB136" w14:textId="77777777" w:rsidR="007868FB" w:rsidRPr="008E2664" w:rsidRDefault="007868FB" w:rsidP="00E82EA3">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753D4D84" w14:textId="5FE0DDB1" w:rsidR="007868FB" w:rsidRPr="008E2664" w:rsidRDefault="00C922F3" w:rsidP="00E82EA3">
            <w:pPr>
              <w:spacing w:after="0" w:line="240" w:lineRule="auto"/>
              <w:jc w:val="center"/>
              <w:rPr>
                <w:rFonts w:ascii="Arial" w:hAnsi="Arial" w:cs="Arial"/>
                <w:strike/>
                <w:sz w:val="20"/>
                <w:szCs w:val="20"/>
                <w:lang w:val="en-GB"/>
              </w:rPr>
            </w:pPr>
            <w:r w:rsidRPr="008E2664">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4BD3A62E" w14:textId="77777777" w:rsidR="007868FB" w:rsidRPr="008E2664" w:rsidRDefault="007868FB" w:rsidP="00E82EA3">
            <w:pPr>
              <w:spacing w:after="0" w:line="240" w:lineRule="auto"/>
              <w:rPr>
                <w:rFonts w:ascii="Arial" w:hAnsi="Arial" w:cs="Arial"/>
                <w:sz w:val="20"/>
                <w:szCs w:val="20"/>
                <w:lang w:val="en-GB"/>
              </w:rPr>
            </w:pPr>
          </w:p>
        </w:tc>
      </w:tr>
      <w:tr w:rsidR="008E2664" w:rsidRPr="008E2664" w14:paraId="0D717075"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0687B484"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1F24E247" w14:textId="77777777" w:rsidR="007868FB" w:rsidRPr="008E2664"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098BB7" w14:textId="77777777" w:rsidR="007868FB" w:rsidRPr="008E2664" w:rsidRDefault="007868FB" w:rsidP="00E82EA3">
            <w:pPr>
              <w:spacing w:after="0" w:line="240" w:lineRule="auto"/>
              <w:rPr>
                <w:rFonts w:ascii="Arial" w:hAnsi="Arial" w:cs="Arial"/>
                <w:sz w:val="20"/>
                <w:szCs w:val="20"/>
                <w:lang w:val="en-GB"/>
              </w:rPr>
            </w:pPr>
            <w:r w:rsidRPr="008E266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3A41E816" w14:textId="50A5BA4C" w:rsidR="007868FB" w:rsidRPr="008E2664" w:rsidRDefault="00C922F3" w:rsidP="00E82EA3">
            <w:pPr>
              <w:spacing w:after="0" w:line="240" w:lineRule="auto"/>
              <w:jc w:val="center"/>
              <w:rPr>
                <w:rFonts w:ascii="Arial" w:hAnsi="Arial" w:cs="Arial"/>
                <w:strike/>
                <w:sz w:val="20"/>
                <w:szCs w:val="20"/>
                <w:lang w:val="en-GB"/>
              </w:rPr>
            </w:pPr>
            <w:r w:rsidRPr="008E2664">
              <w:rPr>
                <w:rFonts w:ascii="Arial" w:hAnsi="Arial" w:cs="Arial"/>
                <w:sz w:val="20"/>
                <w:szCs w:val="20"/>
                <w:lang w:val="en-GB"/>
              </w:rPr>
              <w:t>30%</w:t>
            </w:r>
          </w:p>
        </w:tc>
      </w:tr>
      <w:tr w:rsidR="008E2664" w:rsidRPr="008E2664" w14:paraId="50858449" w14:textId="77777777" w:rsidTr="7EBC7805">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3F3F186" w14:textId="77777777" w:rsidR="007868FB" w:rsidRPr="008E2664" w:rsidRDefault="007868FB" w:rsidP="00E82EA3">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COURSE DESCRIPTION</w:t>
            </w:r>
          </w:p>
        </w:tc>
      </w:tr>
      <w:tr w:rsidR="008E2664" w:rsidRPr="008E2664" w14:paraId="3DC834EC"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2D30BFDC"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23D1E82" w14:textId="77777777" w:rsidR="007868FB" w:rsidRPr="008E2664" w:rsidRDefault="00C44A16" w:rsidP="000022C5">
            <w:pPr>
              <w:tabs>
                <w:tab w:val="left" w:pos="2820"/>
              </w:tabs>
              <w:spacing w:after="0"/>
              <w:rPr>
                <w:rFonts w:ascii="Arial" w:hAnsi="Arial" w:cs="Arial"/>
                <w:sz w:val="20"/>
                <w:szCs w:val="20"/>
                <w:lang w:val="en-GB"/>
              </w:rPr>
            </w:pPr>
            <w:proofErr w:type="spellStart"/>
            <w:r w:rsidRPr="008E2664">
              <w:rPr>
                <w:rFonts w:ascii="Arial" w:hAnsi="Arial" w:cs="Arial"/>
              </w:rPr>
              <w:t>The</w:t>
            </w:r>
            <w:proofErr w:type="spellEnd"/>
            <w:r w:rsidRPr="008E2664">
              <w:rPr>
                <w:rFonts w:ascii="Arial" w:hAnsi="Arial" w:cs="Arial"/>
              </w:rPr>
              <w:t xml:space="preserve"> </w:t>
            </w:r>
            <w:proofErr w:type="spellStart"/>
            <w:r w:rsidRPr="008E2664">
              <w:rPr>
                <w:rFonts w:ascii="Arial" w:hAnsi="Arial" w:cs="Arial"/>
              </w:rPr>
              <w:t>aim</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Pr="008E2664">
              <w:rPr>
                <w:rFonts w:ascii="Arial" w:hAnsi="Arial" w:cs="Arial"/>
              </w:rPr>
              <w:t>this</w:t>
            </w:r>
            <w:proofErr w:type="spellEnd"/>
            <w:r w:rsidRPr="008E2664">
              <w:rPr>
                <w:rFonts w:ascii="Arial" w:hAnsi="Arial" w:cs="Arial"/>
              </w:rPr>
              <w:t xml:space="preserve"> </w:t>
            </w:r>
            <w:proofErr w:type="spellStart"/>
            <w:r w:rsidRPr="008E2664">
              <w:rPr>
                <w:rFonts w:ascii="Arial" w:hAnsi="Arial" w:cs="Arial"/>
              </w:rPr>
              <w:t>course</w:t>
            </w:r>
            <w:proofErr w:type="spellEnd"/>
            <w:r w:rsidRPr="008E2664">
              <w:rPr>
                <w:rFonts w:ascii="Arial" w:hAnsi="Arial" w:cs="Arial"/>
              </w:rPr>
              <w:t xml:space="preserve"> </w:t>
            </w:r>
            <w:proofErr w:type="spellStart"/>
            <w:r w:rsidRPr="008E2664">
              <w:rPr>
                <w:rFonts w:ascii="Arial" w:hAnsi="Arial" w:cs="Arial"/>
              </w:rPr>
              <w:t>is</w:t>
            </w:r>
            <w:proofErr w:type="spellEnd"/>
            <w:r w:rsidRPr="008E2664">
              <w:rPr>
                <w:rFonts w:ascii="Arial" w:hAnsi="Arial" w:cs="Arial"/>
              </w:rPr>
              <w:t xml:space="preserve"> to provide </w:t>
            </w:r>
            <w:proofErr w:type="spellStart"/>
            <w:r w:rsidRPr="008E2664">
              <w:rPr>
                <w:rFonts w:ascii="Arial" w:hAnsi="Arial" w:cs="Arial"/>
              </w:rPr>
              <w:t>students</w:t>
            </w:r>
            <w:proofErr w:type="spellEnd"/>
            <w:r w:rsidRPr="008E2664">
              <w:rPr>
                <w:rFonts w:ascii="Arial" w:hAnsi="Arial" w:cs="Arial"/>
              </w:rPr>
              <w:t xml:space="preserve"> </w:t>
            </w:r>
            <w:proofErr w:type="spellStart"/>
            <w:r w:rsidRPr="008E2664">
              <w:rPr>
                <w:rFonts w:ascii="Arial" w:hAnsi="Arial" w:cs="Arial"/>
              </w:rPr>
              <w:t>with</w:t>
            </w:r>
            <w:proofErr w:type="spellEnd"/>
            <w:r w:rsidRPr="008E2664">
              <w:rPr>
                <w:rFonts w:ascii="Arial" w:hAnsi="Arial" w:cs="Arial"/>
              </w:rPr>
              <w:t xml:space="preserve"> </w:t>
            </w:r>
            <w:proofErr w:type="spellStart"/>
            <w:r w:rsidRPr="008E2664">
              <w:rPr>
                <w:rFonts w:ascii="Arial" w:hAnsi="Arial" w:cs="Arial"/>
              </w:rPr>
              <w:t>theoretical</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empirical</w:t>
            </w:r>
            <w:proofErr w:type="spellEnd"/>
            <w:r w:rsidRPr="008E2664">
              <w:rPr>
                <w:rFonts w:ascii="Arial" w:hAnsi="Arial" w:cs="Arial"/>
              </w:rPr>
              <w:t xml:space="preserve"> </w:t>
            </w:r>
            <w:proofErr w:type="spellStart"/>
            <w:r w:rsidRPr="008E2664">
              <w:rPr>
                <w:rFonts w:ascii="Arial" w:hAnsi="Arial" w:cs="Arial"/>
              </w:rPr>
              <w:t>knowledge</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000022C5" w:rsidRPr="008E2664">
              <w:rPr>
                <w:rFonts w:ascii="Arial" w:hAnsi="Arial" w:cs="Arial"/>
              </w:rPr>
              <w:t>investment</w:t>
            </w:r>
            <w:proofErr w:type="spellEnd"/>
            <w:r w:rsidRPr="008E2664">
              <w:rPr>
                <w:rFonts w:ascii="Arial" w:hAnsi="Arial" w:cs="Arial"/>
              </w:rPr>
              <w:t xml:space="preserve"> </w:t>
            </w:r>
            <w:proofErr w:type="spellStart"/>
            <w:r w:rsidRPr="008E2664">
              <w:rPr>
                <w:rFonts w:ascii="Arial" w:hAnsi="Arial" w:cs="Arial"/>
              </w:rPr>
              <w:t>analysis</w:t>
            </w:r>
            <w:proofErr w:type="spellEnd"/>
            <w:r w:rsidRPr="008E2664">
              <w:rPr>
                <w:rFonts w:ascii="Arial" w:hAnsi="Arial" w:cs="Arial"/>
              </w:rPr>
              <w:t>.</w:t>
            </w:r>
          </w:p>
        </w:tc>
      </w:tr>
      <w:tr w:rsidR="008E2664" w:rsidRPr="008E2664" w14:paraId="65CCFA4E" w14:textId="77777777" w:rsidTr="7EBC7805">
        <w:tc>
          <w:tcPr>
            <w:tcW w:w="1912" w:type="dxa"/>
            <w:tcBorders>
              <w:left w:val="single" w:sz="12" w:space="0" w:color="auto"/>
            </w:tcBorders>
            <w:shd w:val="clear" w:color="auto" w:fill="CCFFFF"/>
            <w:tcMar>
              <w:left w:w="57" w:type="dxa"/>
              <w:right w:w="57" w:type="dxa"/>
            </w:tcMar>
            <w:vAlign w:val="center"/>
          </w:tcPr>
          <w:p w14:paraId="44A31774"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3FC78F30" w14:textId="77777777" w:rsidR="007868FB" w:rsidRPr="008E2664" w:rsidRDefault="00C44A16" w:rsidP="00E82EA3">
            <w:pPr>
              <w:tabs>
                <w:tab w:val="left" w:pos="2820"/>
              </w:tabs>
              <w:spacing w:after="0"/>
              <w:rPr>
                <w:rFonts w:ascii="Arial" w:hAnsi="Arial" w:cs="Arial"/>
                <w:sz w:val="20"/>
                <w:szCs w:val="20"/>
                <w:lang w:val="en-GB"/>
              </w:rPr>
            </w:pPr>
            <w:proofErr w:type="spellStart"/>
            <w:r w:rsidRPr="008E2664">
              <w:rPr>
                <w:rFonts w:ascii="Arial" w:hAnsi="Arial" w:cs="Arial"/>
              </w:rPr>
              <w:t>Basic</w:t>
            </w:r>
            <w:proofErr w:type="spellEnd"/>
            <w:r w:rsidRPr="008E2664">
              <w:rPr>
                <w:rFonts w:ascii="Arial" w:hAnsi="Arial" w:cs="Arial"/>
              </w:rPr>
              <w:t xml:space="preserve"> </w:t>
            </w:r>
            <w:proofErr w:type="spellStart"/>
            <w:r w:rsidRPr="008E2664">
              <w:rPr>
                <w:rFonts w:ascii="Arial" w:hAnsi="Arial" w:cs="Arial"/>
              </w:rPr>
              <w:t>knowledge</w:t>
            </w:r>
            <w:proofErr w:type="spellEnd"/>
            <w:r w:rsidRPr="008E2664">
              <w:rPr>
                <w:rFonts w:ascii="Arial" w:hAnsi="Arial" w:cs="Arial"/>
              </w:rPr>
              <w:t xml:space="preserve"> </w:t>
            </w:r>
            <w:proofErr w:type="spellStart"/>
            <w:r w:rsidRPr="008E2664">
              <w:rPr>
                <w:rFonts w:ascii="Arial" w:hAnsi="Arial" w:cs="Arial"/>
              </w:rPr>
              <w:t>of</w:t>
            </w:r>
            <w:proofErr w:type="spellEnd"/>
            <w:r w:rsidRPr="008E2664">
              <w:rPr>
                <w:rFonts w:ascii="Arial" w:hAnsi="Arial" w:cs="Arial"/>
              </w:rPr>
              <w:t xml:space="preserve"> </w:t>
            </w:r>
            <w:proofErr w:type="spellStart"/>
            <w:r w:rsidRPr="008E2664">
              <w:rPr>
                <w:rFonts w:ascii="Arial" w:hAnsi="Arial" w:cs="Arial"/>
              </w:rPr>
              <w:t>financial</w:t>
            </w:r>
            <w:proofErr w:type="spellEnd"/>
            <w:r w:rsidRPr="008E2664">
              <w:rPr>
                <w:rFonts w:ascii="Arial" w:hAnsi="Arial" w:cs="Arial"/>
              </w:rPr>
              <w:t xml:space="preserve"> </w:t>
            </w:r>
            <w:proofErr w:type="spellStart"/>
            <w:r w:rsidRPr="008E2664">
              <w:rPr>
                <w:rFonts w:ascii="Arial" w:hAnsi="Arial" w:cs="Arial"/>
              </w:rPr>
              <w:t>institutions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markets</w:t>
            </w:r>
            <w:proofErr w:type="spellEnd"/>
            <w:r w:rsidRPr="008E2664">
              <w:rPr>
                <w:rFonts w:ascii="Arial" w:hAnsi="Arial" w:cs="Arial"/>
              </w:rPr>
              <w:t xml:space="preserve">, </w:t>
            </w:r>
            <w:proofErr w:type="spellStart"/>
            <w:r w:rsidRPr="008E2664">
              <w:rPr>
                <w:rFonts w:ascii="Arial" w:hAnsi="Arial" w:cs="Arial"/>
              </w:rPr>
              <w:t>risks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investment</w:t>
            </w:r>
            <w:proofErr w:type="spellEnd"/>
            <w:r w:rsidRPr="008E2664">
              <w:rPr>
                <w:rFonts w:ascii="Arial" w:hAnsi="Arial" w:cs="Arial"/>
              </w:rPr>
              <w:t xml:space="preserve"> </w:t>
            </w:r>
            <w:proofErr w:type="spellStart"/>
            <w:r w:rsidRPr="008E2664">
              <w:rPr>
                <w:rFonts w:ascii="Arial" w:hAnsi="Arial" w:cs="Arial"/>
              </w:rPr>
              <w:t>valuations</w:t>
            </w:r>
            <w:proofErr w:type="spellEnd"/>
            <w:r w:rsidRPr="008E2664">
              <w:rPr>
                <w:rFonts w:ascii="Arial" w:hAnsi="Arial" w:cs="Arial"/>
              </w:rPr>
              <w:t>.</w:t>
            </w:r>
          </w:p>
        </w:tc>
      </w:tr>
      <w:tr w:rsidR="008E2664" w:rsidRPr="008E2664" w14:paraId="573F44DF" w14:textId="77777777" w:rsidTr="7EBC7805">
        <w:tc>
          <w:tcPr>
            <w:tcW w:w="1912" w:type="dxa"/>
            <w:tcBorders>
              <w:left w:val="single" w:sz="12" w:space="0" w:color="auto"/>
            </w:tcBorders>
            <w:shd w:val="clear" w:color="auto" w:fill="CCFFFF"/>
            <w:tcMar>
              <w:left w:w="57" w:type="dxa"/>
              <w:right w:w="57" w:type="dxa"/>
            </w:tcMar>
            <w:vAlign w:val="center"/>
          </w:tcPr>
          <w:p w14:paraId="03AB6253"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60E7B16A"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Learning outcomes:</w:t>
            </w:r>
          </w:p>
          <w:p w14:paraId="338E103E"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1. Plan and manage investment opportunities in various asset types (7th level)</w:t>
            </w:r>
          </w:p>
          <w:p w14:paraId="6C11E11B" w14:textId="77777777" w:rsidR="000022C5" w:rsidRPr="008E2664" w:rsidRDefault="000022C5" w:rsidP="000022C5">
            <w:pPr>
              <w:tabs>
                <w:tab w:val="left" w:pos="2820"/>
              </w:tabs>
              <w:spacing w:after="0"/>
              <w:rPr>
                <w:rFonts w:ascii="Arial" w:hAnsi="Arial" w:cs="Arial"/>
                <w:sz w:val="20"/>
                <w:szCs w:val="20"/>
                <w:lang w:val="en-GB"/>
              </w:rPr>
            </w:pPr>
          </w:p>
          <w:p w14:paraId="04F5A6B3"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Individual learning outcomes:</w:t>
            </w:r>
          </w:p>
          <w:p w14:paraId="5F08C511"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1. Argue the opinion on asset markets and determine investment opportunities for investment (Level 6)</w:t>
            </w:r>
          </w:p>
          <w:p w14:paraId="6E7D052C"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2. Estimate Investment and Investment Risk (Level 6)</w:t>
            </w:r>
          </w:p>
          <w:p w14:paraId="4D3C6DAF" w14:textId="77777777" w:rsidR="000022C5"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3. Review the theoretical views on the investor's investment, portfolio and behaviour</w:t>
            </w:r>
          </w:p>
          <w:p w14:paraId="2248A06D" w14:textId="77777777" w:rsidR="007868FB" w:rsidRPr="008E2664" w:rsidRDefault="000022C5" w:rsidP="000022C5">
            <w:pPr>
              <w:tabs>
                <w:tab w:val="left" w:pos="2820"/>
              </w:tabs>
              <w:spacing w:after="0"/>
              <w:rPr>
                <w:rFonts w:ascii="Arial" w:hAnsi="Arial" w:cs="Arial"/>
                <w:sz w:val="20"/>
                <w:szCs w:val="20"/>
                <w:lang w:val="en-GB"/>
              </w:rPr>
            </w:pPr>
            <w:r w:rsidRPr="008E2664">
              <w:rPr>
                <w:rFonts w:ascii="Arial" w:hAnsi="Arial" w:cs="Arial"/>
                <w:sz w:val="20"/>
                <w:szCs w:val="20"/>
                <w:lang w:val="en-GB"/>
              </w:rPr>
              <w:t>4. Evaluate investment grade for fundamental vs. technical analysis</w:t>
            </w:r>
          </w:p>
        </w:tc>
      </w:tr>
      <w:tr w:rsidR="008E2664" w:rsidRPr="008E2664" w14:paraId="43CDBE7F" w14:textId="77777777" w:rsidTr="7EBC7805">
        <w:tc>
          <w:tcPr>
            <w:tcW w:w="1912" w:type="dxa"/>
            <w:tcBorders>
              <w:left w:val="single" w:sz="12" w:space="0" w:color="auto"/>
            </w:tcBorders>
            <w:shd w:val="clear" w:color="auto" w:fill="CCFFFF"/>
            <w:tcMar>
              <w:left w:w="57" w:type="dxa"/>
              <w:right w:w="57" w:type="dxa"/>
            </w:tcMar>
            <w:vAlign w:val="center"/>
          </w:tcPr>
          <w:p w14:paraId="3141FF98" w14:textId="066C98D4" w:rsidR="00525D28"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Course content broken down in detail by weekly class schedule (syllabus)</w:t>
            </w:r>
          </w:p>
          <w:p w14:paraId="4CD502E5" w14:textId="77777777" w:rsidR="00525D28" w:rsidRPr="008E2664" w:rsidRDefault="00525D28" w:rsidP="00525D28">
            <w:pPr>
              <w:rPr>
                <w:rFonts w:ascii="Arial" w:hAnsi="Arial" w:cs="Arial"/>
                <w:sz w:val="20"/>
                <w:szCs w:val="20"/>
                <w:lang w:val="en-GB"/>
              </w:rPr>
            </w:pPr>
          </w:p>
          <w:p w14:paraId="12BDADE1" w14:textId="77777777" w:rsidR="00525D28" w:rsidRPr="008E2664" w:rsidRDefault="00525D28" w:rsidP="00525D28">
            <w:pPr>
              <w:rPr>
                <w:rFonts w:ascii="Arial" w:hAnsi="Arial" w:cs="Arial"/>
                <w:sz w:val="20"/>
                <w:szCs w:val="20"/>
                <w:lang w:val="en-GB"/>
              </w:rPr>
            </w:pPr>
          </w:p>
          <w:p w14:paraId="31882302" w14:textId="77777777" w:rsidR="00525D28" w:rsidRPr="008E2664" w:rsidRDefault="00525D28" w:rsidP="00525D28">
            <w:pPr>
              <w:rPr>
                <w:rFonts w:ascii="Arial" w:hAnsi="Arial" w:cs="Arial"/>
                <w:sz w:val="20"/>
                <w:szCs w:val="20"/>
                <w:lang w:val="en-GB"/>
              </w:rPr>
            </w:pPr>
          </w:p>
          <w:p w14:paraId="622019B0" w14:textId="77777777" w:rsidR="00525D28" w:rsidRPr="008E2664" w:rsidRDefault="00525D28" w:rsidP="00525D28">
            <w:pPr>
              <w:rPr>
                <w:rFonts w:ascii="Arial" w:hAnsi="Arial" w:cs="Arial"/>
                <w:sz w:val="20"/>
                <w:szCs w:val="20"/>
                <w:lang w:val="en-GB"/>
              </w:rPr>
            </w:pPr>
          </w:p>
          <w:p w14:paraId="3088CE75" w14:textId="77777777" w:rsidR="00525D28" w:rsidRPr="008E2664" w:rsidRDefault="00525D28" w:rsidP="00525D28">
            <w:pPr>
              <w:rPr>
                <w:rFonts w:ascii="Arial" w:hAnsi="Arial" w:cs="Arial"/>
                <w:sz w:val="20"/>
                <w:szCs w:val="20"/>
                <w:lang w:val="en-GB"/>
              </w:rPr>
            </w:pPr>
          </w:p>
          <w:p w14:paraId="0F2FAFBF" w14:textId="0B652264" w:rsidR="00525D28" w:rsidRPr="008E2664" w:rsidRDefault="00525D28" w:rsidP="00525D28">
            <w:pPr>
              <w:rPr>
                <w:rFonts w:ascii="Arial" w:hAnsi="Arial" w:cs="Arial"/>
                <w:sz w:val="20"/>
                <w:szCs w:val="20"/>
                <w:lang w:val="en-GB"/>
              </w:rPr>
            </w:pPr>
          </w:p>
          <w:p w14:paraId="6D5C49E8" w14:textId="77777777" w:rsidR="00525D28" w:rsidRPr="008E2664" w:rsidRDefault="00525D28" w:rsidP="00525D28">
            <w:pPr>
              <w:rPr>
                <w:rFonts w:ascii="Arial" w:hAnsi="Arial" w:cs="Arial"/>
                <w:sz w:val="20"/>
                <w:szCs w:val="20"/>
                <w:lang w:val="en-GB"/>
              </w:rPr>
            </w:pPr>
          </w:p>
          <w:p w14:paraId="06372B0A" w14:textId="77777777" w:rsidR="00525D28" w:rsidRPr="008E2664" w:rsidRDefault="00525D28" w:rsidP="00525D28">
            <w:pPr>
              <w:rPr>
                <w:rFonts w:ascii="Arial" w:hAnsi="Arial" w:cs="Arial"/>
                <w:sz w:val="20"/>
                <w:szCs w:val="20"/>
                <w:lang w:val="en-GB"/>
              </w:rPr>
            </w:pPr>
          </w:p>
          <w:p w14:paraId="41E51F89" w14:textId="0D7ADB54" w:rsidR="00525D28" w:rsidRPr="008E2664" w:rsidRDefault="00525D28" w:rsidP="00525D28">
            <w:pPr>
              <w:rPr>
                <w:rFonts w:ascii="Arial" w:hAnsi="Arial" w:cs="Arial"/>
                <w:sz w:val="20"/>
                <w:szCs w:val="20"/>
                <w:lang w:val="en-GB"/>
              </w:rPr>
            </w:pPr>
          </w:p>
          <w:p w14:paraId="3D3CDDF0" w14:textId="631B1168" w:rsidR="00525D28" w:rsidRPr="008E2664" w:rsidRDefault="00525D28" w:rsidP="00525D28">
            <w:pPr>
              <w:rPr>
                <w:rFonts w:ascii="Arial" w:hAnsi="Arial" w:cs="Arial"/>
                <w:sz w:val="20"/>
                <w:szCs w:val="20"/>
                <w:lang w:val="en-GB"/>
              </w:rPr>
            </w:pPr>
          </w:p>
          <w:p w14:paraId="2077BF17" w14:textId="2CEA95F2" w:rsidR="00525D28" w:rsidRPr="008E2664" w:rsidRDefault="00525D28" w:rsidP="00525D28">
            <w:pPr>
              <w:rPr>
                <w:rFonts w:ascii="Arial" w:hAnsi="Arial" w:cs="Arial"/>
                <w:sz w:val="20"/>
                <w:szCs w:val="20"/>
                <w:lang w:val="en-GB"/>
              </w:rPr>
            </w:pPr>
          </w:p>
          <w:p w14:paraId="3E872E6B" w14:textId="77777777" w:rsidR="007868FB" w:rsidRPr="008E2664" w:rsidRDefault="007868FB" w:rsidP="00525D28">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775"/>
              <w:gridCol w:w="2983"/>
              <w:gridCol w:w="775"/>
            </w:tblGrid>
            <w:tr w:rsidR="008E2664" w:rsidRPr="008E2664" w14:paraId="53639A1B" w14:textId="77777777" w:rsidTr="00687599">
              <w:tc>
                <w:tcPr>
                  <w:tcW w:w="3613" w:type="dxa"/>
                  <w:gridSpan w:val="2"/>
                </w:tcPr>
                <w:p w14:paraId="4BF7493A" w14:textId="77777777" w:rsidR="00A1428B" w:rsidRPr="008E2664" w:rsidRDefault="00A1428B" w:rsidP="008123D1">
                  <w:pPr>
                    <w:jc w:val="center"/>
                    <w:rPr>
                      <w:rFonts w:ascii="Arial" w:hAnsi="Arial" w:cs="Arial"/>
                      <w:b/>
                      <w:sz w:val="20"/>
                      <w:szCs w:val="20"/>
                    </w:rPr>
                  </w:pPr>
                  <w:proofErr w:type="spellStart"/>
                  <w:r w:rsidRPr="008E2664">
                    <w:rPr>
                      <w:rFonts w:ascii="Arial" w:hAnsi="Arial" w:cs="Arial"/>
                      <w:b/>
                      <w:sz w:val="20"/>
                      <w:szCs w:val="20"/>
                    </w:rPr>
                    <w:lastRenderedPageBreak/>
                    <w:t>Lectures</w:t>
                  </w:r>
                  <w:proofErr w:type="spellEnd"/>
                </w:p>
              </w:tc>
              <w:tc>
                <w:tcPr>
                  <w:tcW w:w="3758" w:type="dxa"/>
                  <w:gridSpan w:val="2"/>
                </w:tcPr>
                <w:p w14:paraId="68C11C32" w14:textId="77777777" w:rsidR="00A1428B" w:rsidRPr="008E2664" w:rsidRDefault="00A1428B" w:rsidP="008123D1">
                  <w:pPr>
                    <w:tabs>
                      <w:tab w:val="left" w:pos="640"/>
                    </w:tabs>
                    <w:spacing w:after="0"/>
                    <w:jc w:val="center"/>
                    <w:rPr>
                      <w:rFonts w:ascii="Arial" w:hAnsi="Arial" w:cs="Arial"/>
                      <w:sz w:val="20"/>
                      <w:szCs w:val="20"/>
                    </w:rPr>
                  </w:pPr>
                  <w:r w:rsidRPr="008E2664">
                    <w:rPr>
                      <w:rFonts w:ascii="Arial" w:hAnsi="Arial" w:cs="Arial"/>
                      <w:b/>
                      <w:sz w:val="20"/>
                      <w:szCs w:val="20"/>
                    </w:rPr>
                    <w:t>Vježbe/ Seminar</w:t>
                  </w:r>
                </w:p>
              </w:tc>
            </w:tr>
            <w:tr w:rsidR="008E2664" w:rsidRPr="008E2664" w14:paraId="0CF2FF55" w14:textId="77777777" w:rsidTr="00687599">
              <w:tc>
                <w:tcPr>
                  <w:tcW w:w="2838" w:type="dxa"/>
                </w:tcPr>
                <w:p w14:paraId="2F1BE5E3" w14:textId="77777777" w:rsidR="00A1428B" w:rsidRPr="008E2664" w:rsidRDefault="00A1428B" w:rsidP="008123D1">
                  <w:pPr>
                    <w:tabs>
                      <w:tab w:val="left" w:pos="640"/>
                    </w:tabs>
                    <w:spacing w:after="0"/>
                    <w:jc w:val="center"/>
                    <w:rPr>
                      <w:rFonts w:ascii="Arial" w:hAnsi="Arial" w:cs="Arial"/>
                      <w:sz w:val="20"/>
                      <w:szCs w:val="20"/>
                    </w:rPr>
                  </w:pPr>
                  <w:proofErr w:type="spellStart"/>
                  <w:r w:rsidRPr="008E2664">
                    <w:rPr>
                      <w:rFonts w:ascii="Arial" w:hAnsi="Arial" w:cs="Arial"/>
                      <w:sz w:val="20"/>
                      <w:szCs w:val="20"/>
                    </w:rPr>
                    <w:t>Theme</w:t>
                  </w:r>
                  <w:proofErr w:type="spellEnd"/>
                </w:p>
              </w:tc>
              <w:tc>
                <w:tcPr>
                  <w:tcW w:w="775" w:type="dxa"/>
                </w:tcPr>
                <w:p w14:paraId="5C4EF467" w14:textId="77777777" w:rsidR="00A1428B" w:rsidRPr="008E2664" w:rsidRDefault="000022C5" w:rsidP="008123D1">
                  <w:pPr>
                    <w:tabs>
                      <w:tab w:val="left" w:pos="640"/>
                    </w:tabs>
                    <w:spacing w:after="0"/>
                    <w:jc w:val="center"/>
                    <w:rPr>
                      <w:rFonts w:ascii="Arial" w:hAnsi="Arial" w:cs="Arial"/>
                      <w:sz w:val="20"/>
                      <w:szCs w:val="20"/>
                    </w:rPr>
                  </w:pPr>
                  <w:proofErr w:type="spellStart"/>
                  <w:r w:rsidRPr="008E2664">
                    <w:rPr>
                      <w:rFonts w:ascii="Arial" w:hAnsi="Arial" w:cs="Arial"/>
                      <w:sz w:val="20"/>
                      <w:szCs w:val="20"/>
                    </w:rPr>
                    <w:t>Ho</w:t>
                  </w:r>
                  <w:r w:rsidR="00A1428B" w:rsidRPr="008E2664">
                    <w:rPr>
                      <w:rFonts w:ascii="Arial" w:hAnsi="Arial" w:cs="Arial"/>
                      <w:sz w:val="20"/>
                      <w:szCs w:val="20"/>
                    </w:rPr>
                    <w:t>urs</w:t>
                  </w:r>
                  <w:proofErr w:type="spellEnd"/>
                </w:p>
              </w:tc>
              <w:tc>
                <w:tcPr>
                  <w:tcW w:w="2983" w:type="dxa"/>
                </w:tcPr>
                <w:p w14:paraId="5C03036F" w14:textId="77777777" w:rsidR="00A1428B" w:rsidRPr="008E2664" w:rsidRDefault="00A1428B" w:rsidP="000022C5">
                  <w:pPr>
                    <w:tabs>
                      <w:tab w:val="left" w:pos="640"/>
                    </w:tabs>
                    <w:spacing w:after="0"/>
                    <w:jc w:val="center"/>
                    <w:rPr>
                      <w:rFonts w:ascii="Arial" w:hAnsi="Arial" w:cs="Arial"/>
                      <w:sz w:val="20"/>
                      <w:szCs w:val="20"/>
                    </w:rPr>
                  </w:pPr>
                  <w:proofErr w:type="spellStart"/>
                  <w:r w:rsidRPr="008E2664">
                    <w:rPr>
                      <w:rFonts w:ascii="Arial" w:hAnsi="Arial" w:cs="Arial"/>
                      <w:sz w:val="20"/>
                      <w:szCs w:val="20"/>
                    </w:rPr>
                    <w:t>T</w:t>
                  </w:r>
                  <w:r w:rsidR="000022C5" w:rsidRPr="008E2664">
                    <w:rPr>
                      <w:rFonts w:ascii="Arial" w:hAnsi="Arial" w:cs="Arial"/>
                      <w:sz w:val="20"/>
                      <w:szCs w:val="20"/>
                    </w:rPr>
                    <w:t>heme</w:t>
                  </w:r>
                  <w:proofErr w:type="spellEnd"/>
                </w:p>
              </w:tc>
              <w:tc>
                <w:tcPr>
                  <w:tcW w:w="775" w:type="dxa"/>
                </w:tcPr>
                <w:p w14:paraId="7AA7A85D" w14:textId="77777777" w:rsidR="00A1428B" w:rsidRPr="008E2664" w:rsidRDefault="000022C5" w:rsidP="008123D1">
                  <w:pPr>
                    <w:tabs>
                      <w:tab w:val="left" w:pos="640"/>
                    </w:tabs>
                    <w:spacing w:after="0"/>
                    <w:rPr>
                      <w:rFonts w:ascii="Arial" w:hAnsi="Arial" w:cs="Arial"/>
                      <w:sz w:val="20"/>
                      <w:szCs w:val="20"/>
                    </w:rPr>
                  </w:pPr>
                  <w:proofErr w:type="spellStart"/>
                  <w:r w:rsidRPr="008E2664">
                    <w:rPr>
                      <w:rFonts w:ascii="Arial" w:hAnsi="Arial" w:cs="Arial"/>
                      <w:sz w:val="20"/>
                      <w:szCs w:val="20"/>
                    </w:rPr>
                    <w:t>Hours</w:t>
                  </w:r>
                  <w:proofErr w:type="spellEnd"/>
                </w:p>
              </w:tc>
            </w:tr>
            <w:tr w:rsidR="008E2664" w:rsidRPr="008E2664" w14:paraId="31D3A1FF" w14:textId="77777777" w:rsidTr="00687599">
              <w:tc>
                <w:tcPr>
                  <w:tcW w:w="2838" w:type="dxa"/>
                </w:tcPr>
                <w:p w14:paraId="613A29FB"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Introduction to investment analysis</w:t>
                  </w:r>
                </w:p>
              </w:tc>
              <w:tc>
                <w:tcPr>
                  <w:tcW w:w="775" w:type="dxa"/>
                </w:tcPr>
                <w:p w14:paraId="0F6974AD"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5BADD94D"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Introduction to investment analysis</w:t>
                  </w:r>
                </w:p>
              </w:tc>
              <w:tc>
                <w:tcPr>
                  <w:tcW w:w="775" w:type="dxa"/>
                </w:tcPr>
                <w:p w14:paraId="3776519D" w14:textId="77777777" w:rsidR="00687599" w:rsidRPr="008E2664" w:rsidRDefault="00687599" w:rsidP="008123D1">
                  <w:pPr>
                    <w:tabs>
                      <w:tab w:val="left" w:pos="640"/>
                    </w:tabs>
                    <w:spacing w:after="0"/>
                    <w:jc w:val="center"/>
                    <w:rPr>
                      <w:rFonts w:ascii="Arial" w:hAnsi="Arial" w:cs="Arial"/>
                      <w:sz w:val="20"/>
                      <w:szCs w:val="20"/>
                    </w:rPr>
                  </w:pPr>
                </w:p>
                <w:p w14:paraId="5125CA6D"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76F9C04" w14:textId="77777777" w:rsidTr="00687599">
              <w:tc>
                <w:tcPr>
                  <w:tcW w:w="2838" w:type="dxa"/>
                </w:tcPr>
                <w:p w14:paraId="1EFA8AC8"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AAD7A7"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111FCF9A"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Investment alternatives - characteristics of different types of assets (shares, Fixed income securities, money instruments, real estates, derivatives, alternative investments and investment funds)</w:t>
                  </w:r>
                </w:p>
              </w:tc>
              <w:tc>
                <w:tcPr>
                  <w:tcW w:w="775" w:type="dxa"/>
                </w:tcPr>
                <w:p w14:paraId="0C6C07B0"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4F918205" w14:textId="77777777" w:rsidTr="00687599">
              <w:trPr>
                <w:cantSplit/>
                <w:trHeight w:val="229"/>
              </w:trPr>
              <w:tc>
                <w:tcPr>
                  <w:tcW w:w="2838" w:type="dxa"/>
                </w:tcPr>
                <w:p w14:paraId="7FC11E51"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Risk and yield</w:t>
                  </w:r>
                </w:p>
              </w:tc>
              <w:tc>
                <w:tcPr>
                  <w:tcW w:w="775" w:type="dxa"/>
                </w:tcPr>
                <w:p w14:paraId="2EB4F39A"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6EF21D41"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Risk and yield</w:t>
                  </w:r>
                </w:p>
              </w:tc>
              <w:tc>
                <w:tcPr>
                  <w:tcW w:w="775" w:type="dxa"/>
                </w:tcPr>
                <w:p w14:paraId="59593D4C"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365E6F0A" w14:textId="77777777" w:rsidTr="00687599">
              <w:tc>
                <w:tcPr>
                  <w:tcW w:w="2838" w:type="dxa"/>
                </w:tcPr>
                <w:p w14:paraId="1C35EBDC" w14:textId="77777777" w:rsidR="00687599" w:rsidRPr="008E2664" w:rsidRDefault="00687599"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Efficient diversification</w:t>
                  </w:r>
                </w:p>
              </w:tc>
              <w:tc>
                <w:tcPr>
                  <w:tcW w:w="775" w:type="dxa"/>
                </w:tcPr>
                <w:p w14:paraId="5BA61BEE" w14:textId="77777777" w:rsidR="00687599" w:rsidRPr="008E2664" w:rsidRDefault="00687599" w:rsidP="008123D1">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E8A5E78" w14:textId="77777777" w:rsidR="00687599" w:rsidRPr="008E2664" w:rsidRDefault="00687599"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Efficient diversification</w:t>
                  </w:r>
                </w:p>
              </w:tc>
              <w:tc>
                <w:tcPr>
                  <w:tcW w:w="775" w:type="dxa"/>
                </w:tcPr>
                <w:p w14:paraId="6D56CF5F"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1435F43A" w14:textId="77777777" w:rsidTr="00687599">
              <w:tc>
                <w:tcPr>
                  <w:tcW w:w="2838" w:type="dxa"/>
                </w:tcPr>
                <w:p w14:paraId="53C8110A" w14:textId="449D86C7" w:rsidR="00687599" w:rsidRPr="008E2664" w:rsidRDefault="00C922F3" w:rsidP="00C922F3">
                  <w:pPr>
                    <w:pStyle w:val="Odlomakpopisa"/>
                    <w:numPr>
                      <w:ilvl w:val="0"/>
                      <w:numId w:val="1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86" w:hanging="386"/>
                    <w:rPr>
                      <w:rFonts w:ascii="Arial" w:hAnsi="Arial" w:cs="Arial"/>
                      <w:sz w:val="20"/>
                      <w:szCs w:val="20"/>
                      <w:lang w:eastAsia="hr-HR"/>
                    </w:rPr>
                  </w:pPr>
                  <w:r w:rsidRPr="008E2664">
                    <w:rPr>
                      <w:rFonts w:ascii="Arial" w:hAnsi="Arial" w:cs="Arial"/>
                      <w:sz w:val="20"/>
                      <w:szCs w:val="20"/>
                      <w:lang w:val="en" w:eastAsia="hr-HR"/>
                    </w:rPr>
                    <w:t>Theoretical aspects of investing and portfolio design</w:t>
                  </w:r>
                </w:p>
              </w:tc>
              <w:tc>
                <w:tcPr>
                  <w:tcW w:w="775" w:type="dxa"/>
                </w:tcPr>
                <w:p w14:paraId="3D42984E" w14:textId="46FB8E88" w:rsidR="00687599" w:rsidRPr="008E2664" w:rsidRDefault="00687599" w:rsidP="008123D1">
                  <w:pPr>
                    <w:tabs>
                      <w:tab w:val="left" w:pos="640"/>
                    </w:tabs>
                    <w:spacing w:after="0"/>
                    <w:rPr>
                      <w:rFonts w:ascii="Arial" w:hAnsi="Arial" w:cs="Arial"/>
                      <w:sz w:val="20"/>
                      <w:szCs w:val="20"/>
                      <w:lang w:val="en-GB"/>
                    </w:rPr>
                  </w:pPr>
                </w:p>
              </w:tc>
              <w:tc>
                <w:tcPr>
                  <w:tcW w:w="2983" w:type="dxa"/>
                </w:tcPr>
                <w:p w14:paraId="3ED9C2DA" w14:textId="28EC9303" w:rsidR="00687599"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 w:eastAsia="hr-HR"/>
                    </w:rPr>
                    <w:t>Theoretical aspects of investing and portfolio design</w:t>
                  </w:r>
                </w:p>
              </w:tc>
              <w:tc>
                <w:tcPr>
                  <w:tcW w:w="775" w:type="dxa"/>
                </w:tcPr>
                <w:p w14:paraId="4314E8DB" w14:textId="77777777" w:rsidR="00687599" w:rsidRPr="008E2664" w:rsidRDefault="00687599" w:rsidP="008123D1">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3C61268" w14:textId="77777777" w:rsidTr="00687599">
              <w:tc>
                <w:tcPr>
                  <w:tcW w:w="2838" w:type="dxa"/>
                </w:tcPr>
                <w:p w14:paraId="74E7004D" w14:textId="6178F9B7"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Analysis of the economic environment and the sector</w:t>
                  </w:r>
                </w:p>
              </w:tc>
              <w:tc>
                <w:tcPr>
                  <w:tcW w:w="775" w:type="dxa"/>
                </w:tcPr>
                <w:p w14:paraId="5D0382C1" w14:textId="7910BF5D"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6ABC1ED2" w14:textId="128A437B"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Analysis of the economic environment and the sector</w:t>
                  </w:r>
                </w:p>
              </w:tc>
              <w:tc>
                <w:tcPr>
                  <w:tcW w:w="775" w:type="dxa"/>
                </w:tcPr>
                <w:p w14:paraId="4DF75008"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7C4D70D2" w14:textId="77777777" w:rsidTr="00687599">
              <w:tc>
                <w:tcPr>
                  <w:tcW w:w="2838" w:type="dxa"/>
                </w:tcPr>
                <w:p w14:paraId="00BCEEE9" w14:textId="5D4B805A"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Fundamental analysis</w:t>
                  </w:r>
                </w:p>
              </w:tc>
              <w:tc>
                <w:tcPr>
                  <w:tcW w:w="775" w:type="dxa"/>
                </w:tcPr>
                <w:p w14:paraId="6B260CED" w14:textId="3487DF27"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2DCAC75A" w14:textId="5B88A891"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Fundamental analysis</w:t>
                  </w:r>
                </w:p>
              </w:tc>
              <w:tc>
                <w:tcPr>
                  <w:tcW w:w="775" w:type="dxa"/>
                </w:tcPr>
                <w:p w14:paraId="574E923F"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1CB04F52" w14:textId="77777777" w:rsidTr="00687599">
              <w:tc>
                <w:tcPr>
                  <w:tcW w:w="2838" w:type="dxa"/>
                </w:tcPr>
                <w:p w14:paraId="41EE24BF" w14:textId="24B7B4DE"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Technical analysis</w:t>
                  </w:r>
                </w:p>
              </w:tc>
              <w:tc>
                <w:tcPr>
                  <w:tcW w:w="775" w:type="dxa"/>
                </w:tcPr>
                <w:p w14:paraId="680481FC" w14:textId="36A27B98"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FFB8F25" w14:textId="126C52FC"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Technical analysis</w:t>
                  </w:r>
                </w:p>
              </w:tc>
              <w:tc>
                <w:tcPr>
                  <w:tcW w:w="775" w:type="dxa"/>
                </w:tcPr>
                <w:p w14:paraId="40AF35D0"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08CBE061" w14:textId="77777777" w:rsidTr="00687599">
              <w:tc>
                <w:tcPr>
                  <w:tcW w:w="2838" w:type="dxa"/>
                </w:tcPr>
                <w:p w14:paraId="32DFBFB3" w14:textId="60B83C13"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Behavioural finance</w:t>
                  </w:r>
                </w:p>
              </w:tc>
              <w:tc>
                <w:tcPr>
                  <w:tcW w:w="775" w:type="dxa"/>
                </w:tcPr>
                <w:p w14:paraId="4CCA17BC" w14:textId="16E59D64"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7FFD5BBD" w14:textId="01D3BBCE"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Behavioural finance</w:t>
                  </w:r>
                </w:p>
              </w:tc>
              <w:tc>
                <w:tcPr>
                  <w:tcW w:w="775" w:type="dxa"/>
                </w:tcPr>
                <w:p w14:paraId="35B556B3"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2B96D5A1" w14:textId="77777777" w:rsidTr="00687599">
              <w:tc>
                <w:tcPr>
                  <w:tcW w:w="2838" w:type="dxa"/>
                </w:tcPr>
                <w:p w14:paraId="106BAA6E" w14:textId="32D88356"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t>Investing in fixed income securities</w:t>
                  </w:r>
                </w:p>
              </w:tc>
              <w:tc>
                <w:tcPr>
                  <w:tcW w:w="775" w:type="dxa"/>
                </w:tcPr>
                <w:p w14:paraId="0D75F27D" w14:textId="3733483F"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0E4658E" w14:textId="456766BD"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Investing in fixed income securities</w:t>
                  </w:r>
                </w:p>
              </w:tc>
              <w:tc>
                <w:tcPr>
                  <w:tcW w:w="775" w:type="dxa"/>
                </w:tcPr>
                <w:p w14:paraId="55189848"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3413647D" w14:textId="77777777" w:rsidTr="00687599">
              <w:trPr>
                <w:cantSplit/>
                <w:trHeight w:hRule="exact" w:val="227"/>
              </w:trPr>
              <w:tc>
                <w:tcPr>
                  <w:tcW w:w="2838" w:type="dxa"/>
                </w:tcPr>
                <w:p w14:paraId="548E4DC4" w14:textId="2ADD2FF0" w:rsidR="00C922F3" w:rsidRPr="008E2664" w:rsidRDefault="00C922F3" w:rsidP="00C922F3">
                  <w:pPr>
                    <w:pStyle w:val="Odlomakpopisa"/>
                    <w:numPr>
                      <w:ilvl w:val="0"/>
                      <w:numId w:val="10"/>
                    </w:numPr>
                    <w:spacing w:after="0" w:line="240" w:lineRule="auto"/>
                    <w:ind w:left="386" w:hanging="386"/>
                    <w:rPr>
                      <w:rFonts w:ascii="Arial" w:eastAsia="Arial Unicode MS" w:hAnsi="Arial" w:cs="Arial"/>
                      <w:sz w:val="20"/>
                      <w:szCs w:val="20"/>
                      <w:lang w:val="en-GB"/>
                    </w:rPr>
                  </w:pPr>
                  <w:r w:rsidRPr="008E2664">
                    <w:rPr>
                      <w:rFonts w:ascii="Arial" w:hAnsi="Arial" w:cs="Arial"/>
                      <w:sz w:val="20"/>
                      <w:szCs w:val="20"/>
                      <w:lang w:val="en-GB"/>
                    </w:rPr>
                    <w:lastRenderedPageBreak/>
                    <w:t>Investing in derivatives</w:t>
                  </w:r>
                </w:p>
              </w:tc>
              <w:tc>
                <w:tcPr>
                  <w:tcW w:w="775" w:type="dxa"/>
                </w:tcPr>
                <w:p w14:paraId="724A2E98" w14:textId="0284C469"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22EA679E" w14:textId="3A6FA8CA" w:rsidR="00C922F3" w:rsidRPr="008E2664" w:rsidRDefault="00C922F3" w:rsidP="00C922F3">
                  <w:pPr>
                    <w:pStyle w:val="Odlomakpopisa"/>
                    <w:numPr>
                      <w:ilvl w:val="0"/>
                      <w:numId w:val="11"/>
                    </w:numPr>
                    <w:spacing w:after="0" w:line="240" w:lineRule="auto"/>
                    <w:ind w:left="465"/>
                    <w:rPr>
                      <w:rFonts w:ascii="Arial" w:eastAsia="Arial Unicode MS" w:hAnsi="Arial" w:cs="Arial"/>
                      <w:sz w:val="20"/>
                      <w:szCs w:val="20"/>
                      <w:lang w:val="en-GB"/>
                    </w:rPr>
                  </w:pPr>
                  <w:r w:rsidRPr="008E2664">
                    <w:rPr>
                      <w:rFonts w:ascii="Arial" w:hAnsi="Arial" w:cs="Arial"/>
                      <w:sz w:val="20"/>
                      <w:szCs w:val="20"/>
                      <w:lang w:val="en-GB"/>
                    </w:rPr>
                    <w:t>Investing in derivatives</w:t>
                  </w:r>
                </w:p>
              </w:tc>
              <w:tc>
                <w:tcPr>
                  <w:tcW w:w="775" w:type="dxa"/>
                </w:tcPr>
                <w:p w14:paraId="1595EF8B"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43121A83" w14:textId="77777777" w:rsidTr="00687599">
              <w:tc>
                <w:tcPr>
                  <w:tcW w:w="2838" w:type="dxa"/>
                </w:tcPr>
                <w:p w14:paraId="6702E3B4" w14:textId="68AB3383" w:rsidR="00C922F3" w:rsidRPr="008E2664"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8E2664">
                    <w:rPr>
                      <w:rFonts w:ascii="Arial" w:hAnsi="Arial" w:cs="Arial"/>
                      <w:sz w:val="20"/>
                      <w:szCs w:val="20"/>
                      <w:lang w:val="en-GB"/>
                    </w:rPr>
                    <w:t>Investing in real estate</w:t>
                  </w:r>
                </w:p>
              </w:tc>
              <w:tc>
                <w:tcPr>
                  <w:tcW w:w="775" w:type="dxa"/>
                </w:tcPr>
                <w:p w14:paraId="74E6577D" w14:textId="0AE4092D"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43B75437" w14:textId="6940BBFE" w:rsidR="00C922F3" w:rsidRPr="008E2664"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8E2664">
                    <w:rPr>
                      <w:rFonts w:ascii="Arial" w:hAnsi="Arial" w:cs="Arial"/>
                      <w:sz w:val="20"/>
                      <w:szCs w:val="20"/>
                      <w:lang w:val="en-GB"/>
                    </w:rPr>
                    <w:t>Investing in real estate</w:t>
                  </w:r>
                </w:p>
              </w:tc>
              <w:tc>
                <w:tcPr>
                  <w:tcW w:w="775" w:type="dxa"/>
                </w:tcPr>
                <w:p w14:paraId="6B269AEB" w14:textId="77777777" w:rsidR="00C922F3" w:rsidRPr="008E2664" w:rsidRDefault="00C922F3"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r w:rsidR="008E2664" w:rsidRPr="008E2664" w14:paraId="6CECED37" w14:textId="77777777" w:rsidTr="00687599">
              <w:tc>
                <w:tcPr>
                  <w:tcW w:w="2838" w:type="dxa"/>
                </w:tcPr>
                <w:p w14:paraId="2814CA35" w14:textId="7378E566" w:rsidR="00C922F3" w:rsidRPr="008E2664" w:rsidRDefault="00C922F3" w:rsidP="00C922F3">
                  <w:pPr>
                    <w:pStyle w:val="Odlomakpopisa"/>
                    <w:numPr>
                      <w:ilvl w:val="0"/>
                      <w:numId w:val="10"/>
                    </w:numPr>
                    <w:overflowPunct w:val="0"/>
                    <w:autoSpaceDE w:val="0"/>
                    <w:autoSpaceDN w:val="0"/>
                    <w:adjustRightInd w:val="0"/>
                    <w:spacing w:after="0" w:line="240" w:lineRule="auto"/>
                    <w:ind w:left="386" w:hanging="386"/>
                    <w:textAlignment w:val="baseline"/>
                    <w:rPr>
                      <w:rFonts w:ascii="Arial" w:hAnsi="Arial" w:cs="Arial"/>
                      <w:sz w:val="20"/>
                      <w:szCs w:val="20"/>
                      <w:lang w:val="en-GB"/>
                    </w:rPr>
                  </w:pPr>
                  <w:r w:rsidRPr="008E2664">
                    <w:rPr>
                      <w:rFonts w:ascii="Arial" w:hAnsi="Arial" w:cs="Arial"/>
                      <w:sz w:val="20"/>
                      <w:szCs w:val="20"/>
                      <w:lang w:val="en-GB"/>
                    </w:rPr>
                    <w:t>Portfolio management</w:t>
                  </w:r>
                </w:p>
              </w:tc>
              <w:tc>
                <w:tcPr>
                  <w:tcW w:w="775" w:type="dxa"/>
                </w:tcPr>
                <w:p w14:paraId="409E1B69" w14:textId="00056A00" w:rsidR="00C922F3" w:rsidRPr="008E2664" w:rsidRDefault="00C922F3" w:rsidP="00C922F3">
                  <w:pPr>
                    <w:tabs>
                      <w:tab w:val="left" w:pos="640"/>
                    </w:tabs>
                    <w:spacing w:after="0"/>
                    <w:rPr>
                      <w:rFonts w:ascii="Arial" w:hAnsi="Arial" w:cs="Arial"/>
                      <w:sz w:val="20"/>
                      <w:szCs w:val="20"/>
                      <w:lang w:val="en-GB"/>
                    </w:rPr>
                  </w:pPr>
                  <w:r w:rsidRPr="008E2664">
                    <w:rPr>
                      <w:rFonts w:ascii="Arial" w:hAnsi="Arial" w:cs="Arial"/>
                      <w:sz w:val="20"/>
                      <w:szCs w:val="20"/>
                      <w:lang w:val="en-GB"/>
                    </w:rPr>
                    <w:t>2</w:t>
                  </w:r>
                </w:p>
              </w:tc>
              <w:tc>
                <w:tcPr>
                  <w:tcW w:w="2983" w:type="dxa"/>
                </w:tcPr>
                <w:p w14:paraId="0C8E61EA" w14:textId="6AC043DC" w:rsidR="00C922F3" w:rsidRPr="008E2664" w:rsidRDefault="00C922F3" w:rsidP="00C922F3">
                  <w:pPr>
                    <w:pStyle w:val="Odlomakpopisa"/>
                    <w:numPr>
                      <w:ilvl w:val="0"/>
                      <w:numId w:val="11"/>
                    </w:numPr>
                    <w:overflowPunct w:val="0"/>
                    <w:autoSpaceDE w:val="0"/>
                    <w:autoSpaceDN w:val="0"/>
                    <w:adjustRightInd w:val="0"/>
                    <w:spacing w:after="0" w:line="240" w:lineRule="auto"/>
                    <w:ind w:left="465"/>
                    <w:textAlignment w:val="baseline"/>
                    <w:rPr>
                      <w:rFonts w:ascii="Arial" w:hAnsi="Arial" w:cs="Arial"/>
                      <w:sz w:val="20"/>
                      <w:szCs w:val="20"/>
                      <w:lang w:val="en-GB"/>
                    </w:rPr>
                  </w:pPr>
                  <w:r w:rsidRPr="008E2664">
                    <w:rPr>
                      <w:rFonts w:ascii="Arial" w:hAnsi="Arial" w:cs="Arial"/>
                      <w:sz w:val="20"/>
                      <w:szCs w:val="20"/>
                      <w:lang w:val="en-GB"/>
                    </w:rPr>
                    <w:t>Portfolio management</w:t>
                  </w:r>
                </w:p>
              </w:tc>
              <w:tc>
                <w:tcPr>
                  <w:tcW w:w="775" w:type="dxa"/>
                </w:tcPr>
                <w:p w14:paraId="4D4F0E85" w14:textId="0547E171" w:rsidR="00C922F3" w:rsidRPr="008E2664" w:rsidRDefault="00773DA6" w:rsidP="00C922F3">
                  <w:pPr>
                    <w:tabs>
                      <w:tab w:val="left" w:pos="640"/>
                    </w:tabs>
                    <w:spacing w:after="0"/>
                    <w:jc w:val="center"/>
                    <w:rPr>
                      <w:rFonts w:ascii="Arial" w:hAnsi="Arial" w:cs="Arial"/>
                      <w:sz w:val="20"/>
                      <w:szCs w:val="20"/>
                    </w:rPr>
                  </w:pPr>
                  <w:r w:rsidRPr="008E2664">
                    <w:rPr>
                      <w:rFonts w:ascii="Arial" w:hAnsi="Arial" w:cs="Arial"/>
                      <w:sz w:val="20"/>
                      <w:szCs w:val="20"/>
                    </w:rPr>
                    <w:t>2</w:t>
                  </w:r>
                </w:p>
              </w:tc>
            </w:tr>
          </w:tbl>
          <w:p w14:paraId="288FF838" w14:textId="77777777" w:rsidR="007868FB" w:rsidRPr="008E2664" w:rsidRDefault="007868FB" w:rsidP="00E82EA3">
            <w:pPr>
              <w:tabs>
                <w:tab w:val="left" w:pos="2820"/>
              </w:tabs>
              <w:spacing w:after="0"/>
              <w:rPr>
                <w:rFonts w:ascii="Arial" w:hAnsi="Arial" w:cs="Arial"/>
                <w:sz w:val="20"/>
                <w:szCs w:val="20"/>
                <w:lang w:val="en-GB"/>
              </w:rPr>
            </w:pPr>
          </w:p>
          <w:p w14:paraId="36325403" w14:textId="77777777" w:rsidR="007868FB" w:rsidRPr="008E2664" w:rsidRDefault="007868FB" w:rsidP="00E82EA3">
            <w:pPr>
              <w:tabs>
                <w:tab w:val="left" w:pos="2820"/>
              </w:tabs>
              <w:spacing w:after="0"/>
              <w:rPr>
                <w:rFonts w:ascii="Arial" w:hAnsi="Arial" w:cs="Arial"/>
                <w:sz w:val="20"/>
                <w:szCs w:val="20"/>
                <w:lang w:val="en-GB"/>
              </w:rPr>
            </w:pPr>
          </w:p>
        </w:tc>
      </w:tr>
      <w:tr w:rsidR="008E2664" w:rsidRPr="008E2664" w14:paraId="7B06FB51" w14:textId="77777777" w:rsidTr="7EBC7805">
        <w:trPr>
          <w:trHeight w:val="349"/>
        </w:trPr>
        <w:tc>
          <w:tcPr>
            <w:tcW w:w="1912" w:type="dxa"/>
            <w:vMerge w:val="restart"/>
            <w:tcBorders>
              <w:left w:val="single" w:sz="12" w:space="0" w:color="auto"/>
            </w:tcBorders>
            <w:shd w:val="clear" w:color="auto" w:fill="CCFFFF"/>
            <w:tcMar>
              <w:left w:w="57" w:type="dxa"/>
              <w:right w:w="57" w:type="dxa"/>
            </w:tcMar>
            <w:vAlign w:val="center"/>
          </w:tcPr>
          <w:p w14:paraId="4711EBF2"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5958CA4"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lectures</w:t>
            </w:r>
          </w:p>
          <w:p w14:paraId="25412E5F"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seminars and workshops</w:t>
            </w:r>
          </w:p>
          <w:p w14:paraId="509CAE3B"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exercises  </w:t>
            </w:r>
          </w:p>
          <w:p w14:paraId="25D4DE5C"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w:t>
            </w:r>
            <w:r w:rsidRPr="008E2664">
              <w:rPr>
                <w:rFonts w:ascii="Arial" w:hAnsi="Arial" w:cs="Arial"/>
                <w:b w:val="0"/>
                <w:i/>
                <w:sz w:val="20"/>
                <w:szCs w:val="20"/>
                <w:lang w:val="en-GB"/>
              </w:rPr>
              <w:t>on line</w:t>
            </w:r>
            <w:r w:rsidRPr="008E2664">
              <w:rPr>
                <w:rFonts w:ascii="Arial" w:hAnsi="Arial" w:cs="Arial"/>
                <w:b w:val="0"/>
                <w:sz w:val="20"/>
                <w:szCs w:val="20"/>
                <w:lang w:val="en-GB"/>
              </w:rPr>
              <w:t xml:space="preserve"> in entirety</w:t>
            </w:r>
          </w:p>
          <w:p w14:paraId="7263297D" w14:textId="4EEDC284" w:rsidR="007868FB" w:rsidRPr="008E2664" w:rsidRDefault="00762FB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partial e-learning</w:t>
            </w:r>
          </w:p>
          <w:p w14:paraId="613B97D8" w14:textId="77777777" w:rsidR="007868FB" w:rsidRPr="008E2664" w:rsidRDefault="007868FB" w:rsidP="00E82EA3">
            <w:pPr>
              <w:tabs>
                <w:tab w:val="left" w:pos="2820"/>
              </w:tabs>
              <w:spacing w:after="0"/>
              <w:rPr>
                <w:rFonts w:ascii="Arial" w:hAnsi="Arial" w:cs="Arial"/>
                <w:sz w:val="20"/>
                <w:szCs w:val="20"/>
                <w:lang w:val="en-GB"/>
              </w:rPr>
            </w:pPr>
            <w:r w:rsidRPr="008E2664">
              <w:rPr>
                <w:rFonts w:ascii="MS Gothic" w:eastAsia="MS Gothic" w:hAnsi="MS Gothic" w:cs="Arial"/>
                <w:sz w:val="20"/>
                <w:szCs w:val="20"/>
                <w:lang w:val="en-GB"/>
              </w:rPr>
              <w:t>☐</w:t>
            </w:r>
            <w:r w:rsidRPr="008E2664">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463D27FD" w14:textId="77777777" w:rsidR="007868FB" w:rsidRPr="008E2664" w:rsidRDefault="00894CC5"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x</w:t>
            </w:r>
            <w:r w:rsidR="007868FB" w:rsidRPr="008E2664">
              <w:rPr>
                <w:rFonts w:ascii="Arial" w:hAnsi="Arial" w:cs="Arial"/>
                <w:b w:val="0"/>
                <w:sz w:val="20"/>
                <w:szCs w:val="20"/>
                <w:lang w:val="en-GB"/>
              </w:rPr>
              <w:t xml:space="preserve"> independent assignments</w:t>
            </w:r>
          </w:p>
          <w:p w14:paraId="3333EBAE"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multimedia </w:t>
            </w:r>
          </w:p>
          <w:p w14:paraId="69E532B9"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laboratory</w:t>
            </w:r>
          </w:p>
          <w:p w14:paraId="18D7CC1C" w14:textId="77777777" w:rsidR="007868FB" w:rsidRPr="008E2664" w:rsidRDefault="007868FB" w:rsidP="00E82EA3">
            <w:pPr>
              <w:pStyle w:val="FieldText"/>
              <w:rPr>
                <w:rFonts w:ascii="Arial" w:hAnsi="Arial" w:cs="Arial"/>
                <w:b w:val="0"/>
                <w:sz w:val="20"/>
                <w:szCs w:val="20"/>
                <w:lang w:val="en-GB"/>
              </w:rPr>
            </w:pPr>
            <w:r w:rsidRPr="008E2664">
              <w:rPr>
                <w:rFonts w:ascii="MS Gothic" w:eastAsia="MS Gothic" w:hAnsi="MS Gothic" w:cs="Arial"/>
                <w:b w:val="0"/>
                <w:sz w:val="20"/>
                <w:szCs w:val="20"/>
                <w:lang w:val="en-GB"/>
              </w:rPr>
              <w:t>☐</w:t>
            </w:r>
            <w:r w:rsidRPr="008E2664">
              <w:rPr>
                <w:rFonts w:ascii="Arial" w:hAnsi="Arial" w:cs="Arial"/>
                <w:b w:val="0"/>
                <w:sz w:val="20"/>
                <w:szCs w:val="20"/>
                <w:lang w:val="en-GB"/>
              </w:rPr>
              <w:t xml:space="preserve"> work with mentor</w:t>
            </w:r>
          </w:p>
          <w:p w14:paraId="29BE0D0A" w14:textId="77777777" w:rsidR="007868FB" w:rsidRPr="008E2664" w:rsidRDefault="007868FB" w:rsidP="00E82EA3">
            <w:pPr>
              <w:tabs>
                <w:tab w:val="left" w:pos="2820"/>
              </w:tabs>
              <w:spacing w:after="0"/>
              <w:rPr>
                <w:rFonts w:ascii="Arial" w:hAnsi="Arial" w:cs="Arial"/>
                <w:sz w:val="20"/>
                <w:szCs w:val="20"/>
                <w:lang w:val="en-GB"/>
              </w:rPr>
            </w:pPr>
            <w:r w:rsidRPr="008E2664">
              <w:rPr>
                <w:rFonts w:ascii="MS Gothic" w:eastAsia="MS Gothic" w:hAnsi="MS Gothic" w:cs="Arial"/>
                <w:sz w:val="20"/>
                <w:szCs w:val="20"/>
                <w:lang w:val="en-GB"/>
              </w:rPr>
              <w:t>☐</w:t>
            </w:r>
            <w:r w:rsidRPr="008E2664">
              <w:rPr>
                <w:rFonts w:ascii="Arial" w:hAnsi="Arial" w:cs="Arial"/>
                <w:sz w:val="20"/>
                <w:szCs w:val="20"/>
                <w:lang w:val="en-GB"/>
              </w:rPr>
              <w:t xml:space="preserve"> </w:t>
            </w:r>
            <w:r w:rsidR="00BE31A6"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00BE31A6" w:rsidRPr="008E2664">
              <w:rPr>
                <w:rFonts w:ascii="Arial" w:hAnsi="Arial" w:cs="Arial"/>
                <w:sz w:val="20"/>
                <w:szCs w:val="20"/>
                <w:lang w:val="en-GB"/>
              </w:rPr>
            </w:r>
            <w:r w:rsidR="00BE31A6" w:rsidRPr="008E2664">
              <w:rPr>
                <w:rFonts w:ascii="Arial" w:hAnsi="Arial" w:cs="Arial"/>
                <w:sz w:val="20"/>
                <w:szCs w:val="20"/>
                <w:lang w:val="en-GB"/>
              </w:rPr>
              <w:fldChar w:fldCharType="separate"/>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Pr="008E2664">
              <w:rPr>
                <w:rFonts w:ascii="Arial" w:hAnsi="Arial" w:cs="Arial"/>
                <w:sz w:val="20"/>
                <w:szCs w:val="20"/>
                <w:lang w:val="en-GB"/>
              </w:rPr>
              <w:t> </w:t>
            </w:r>
            <w:r w:rsidR="00BE31A6" w:rsidRPr="008E2664">
              <w:rPr>
                <w:rFonts w:ascii="Arial" w:hAnsi="Arial" w:cs="Arial"/>
                <w:sz w:val="20"/>
                <w:szCs w:val="20"/>
                <w:lang w:val="en-GB"/>
              </w:rPr>
              <w:fldChar w:fldCharType="end"/>
            </w:r>
            <w:r w:rsidRPr="008E2664">
              <w:rPr>
                <w:rFonts w:ascii="Arial" w:hAnsi="Arial" w:cs="Arial"/>
                <w:sz w:val="20"/>
                <w:szCs w:val="20"/>
                <w:lang w:val="en-GB"/>
              </w:rPr>
              <w:t xml:space="preserve"> (other)</w:t>
            </w:r>
            <w:r w:rsidRPr="008E2664">
              <w:rPr>
                <w:rFonts w:ascii="Arial" w:hAnsi="Arial" w:cs="Arial"/>
                <w:b/>
                <w:sz w:val="20"/>
                <w:szCs w:val="20"/>
                <w:lang w:val="en-GB"/>
              </w:rPr>
              <w:t xml:space="preserve"> </w:t>
            </w:r>
            <w:r w:rsidRPr="008E2664">
              <w:rPr>
                <w:rFonts w:ascii="Arial" w:hAnsi="Arial" w:cs="Arial"/>
                <w:b/>
                <w:sz w:val="20"/>
                <w:szCs w:val="20"/>
                <w:bdr w:val="single" w:sz="12" w:space="0" w:color="auto"/>
                <w:lang w:val="en-GB"/>
              </w:rPr>
              <w:t xml:space="preserve"> </w:t>
            </w:r>
          </w:p>
        </w:tc>
      </w:tr>
      <w:tr w:rsidR="008E2664" w:rsidRPr="008E2664" w14:paraId="3B4B875B" w14:textId="77777777" w:rsidTr="7EBC7805">
        <w:trPr>
          <w:trHeight w:val="577"/>
        </w:trPr>
        <w:tc>
          <w:tcPr>
            <w:tcW w:w="1912" w:type="dxa"/>
            <w:vMerge/>
            <w:tcMar>
              <w:left w:w="57" w:type="dxa"/>
              <w:right w:w="57" w:type="dxa"/>
            </w:tcMar>
            <w:vAlign w:val="center"/>
          </w:tcPr>
          <w:p w14:paraId="55E44597" w14:textId="77777777" w:rsidR="007868FB" w:rsidRPr="008E2664"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314E92BD" w14:textId="77777777" w:rsidR="007868FB" w:rsidRPr="008E2664"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2E60312E" w14:textId="77777777" w:rsidR="007868FB" w:rsidRPr="008E2664" w:rsidRDefault="007868FB" w:rsidP="00E82EA3">
            <w:pPr>
              <w:pStyle w:val="FieldText"/>
              <w:rPr>
                <w:rFonts w:ascii="Arial" w:hAnsi="Arial" w:cs="Arial"/>
                <w:b w:val="0"/>
                <w:sz w:val="20"/>
                <w:szCs w:val="20"/>
                <w:lang w:val="en-GB"/>
              </w:rPr>
            </w:pPr>
          </w:p>
        </w:tc>
      </w:tr>
      <w:tr w:rsidR="008E2664" w:rsidRPr="008E2664" w14:paraId="6C3291FF"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5B947923"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Student</w:t>
            </w:r>
            <w:r w:rsidRPr="008E2664">
              <w:rPr>
                <w:rStyle w:val="Referencakomentara"/>
                <w:lang w:val="en-GB"/>
              </w:rPr>
              <w:t xml:space="preserve"> </w:t>
            </w:r>
            <w:r w:rsidRPr="008E266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69F80DB4" w14:textId="00A53250" w:rsidR="007868FB" w:rsidRPr="008E2664" w:rsidRDefault="00D57086" w:rsidP="00271C69">
            <w:proofErr w:type="spellStart"/>
            <w:r w:rsidRPr="008E2664">
              <w:t>Students</w:t>
            </w:r>
            <w:proofErr w:type="spellEnd"/>
            <w:r w:rsidRPr="008E2664">
              <w:t xml:space="preserve"> are </w:t>
            </w:r>
            <w:proofErr w:type="spellStart"/>
            <w:r w:rsidRPr="008E2664">
              <w:t>required</w:t>
            </w:r>
            <w:proofErr w:type="spellEnd"/>
            <w:r w:rsidRPr="008E2664">
              <w:t xml:space="preserve"> to </w:t>
            </w:r>
            <w:proofErr w:type="spellStart"/>
            <w:r w:rsidRPr="008E2664">
              <w:t>attend</w:t>
            </w:r>
            <w:proofErr w:type="spellEnd"/>
            <w:r w:rsidRPr="008E2664">
              <w:t xml:space="preserve"> </w:t>
            </w:r>
            <w:proofErr w:type="spellStart"/>
            <w:r w:rsidRPr="008E2664">
              <w:t>and</w:t>
            </w:r>
            <w:proofErr w:type="spellEnd"/>
            <w:r w:rsidRPr="008E2664">
              <w:t xml:space="preserve"> </w:t>
            </w:r>
            <w:proofErr w:type="spellStart"/>
            <w:r w:rsidRPr="008E2664">
              <w:t>actively</w:t>
            </w:r>
            <w:proofErr w:type="spellEnd"/>
            <w:r w:rsidRPr="008E2664">
              <w:t xml:space="preserve"> </w:t>
            </w:r>
            <w:proofErr w:type="spellStart"/>
            <w:r w:rsidRPr="008E2664">
              <w:t>participate</w:t>
            </w:r>
            <w:proofErr w:type="spellEnd"/>
            <w:r w:rsidRPr="008E2664">
              <w:t xml:space="preserve"> </w:t>
            </w:r>
            <w:proofErr w:type="spellStart"/>
            <w:r w:rsidRPr="008E2664">
              <w:t>in</w:t>
            </w:r>
            <w:proofErr w:type="spellEnd"/>
            <w:r w:rsidRPr="008E2664">
              <w:t xml:space="preserve"> </w:t>
            </w:r>
            <w:proofErr w:type="spellStart"/>
            <w:r w:rsidRPr="008E2664">
              <w:t>classes</w:t>
            </w:r>
            <w:proofErr w:type="spellEnd"/>
            <w:r w:rsidRPr="008E2664">
              <w:t xml:space="preserve">. </w:t>
            </w:r>
            <w:proofErr w:type="spellStart"/>
            <w:r w:rsidRPr="008E2664">
              <w:t>The</w:t>
            </w:r>
            <w:proofErr w:type="spellEnd"/>
            <w:r w:rsidRPr="008E2664">
              <w:t xml:space="preserve"> </w:t>
            </w:r>
            <w:proofErr w:type="spellStart"/>
            <w:r w:rsidRPr="008E2664">
              <w:t>activity</w:t>
            </w:r>
            <w:proofErr w:type="spellEnd"/>
            <w:r w:rsidRPr="008E2664">
              <w:t xml:space="preserve"> </w:t>
            </w:r>
            <w:proofErr w:type="spellStart"/>
            <w:r w:rsidRPr="008E2664">
              <w:t>in</w:t>
            </w:r>
            <w:proofErr w:type="spellEnd"/>
            <w:r w:rsidRPr="008E2664">
              <w:t xml:space="preserve"> </w:t>
            </w:r>
            <w:proofErr w:type="spellStart"/>
            <w:r w:rsidRPr="008E2664">
              <w:t>classes</w:t>
            </w:r>
            <w:proofErr w:type="spellEnd"/>
            <w:r w:rsidRPr="008E2664">
              <w:t xml:space="preserve">, </w:t>
            </w:r>
            <w:proofErr w:type="spellStart"/>
            <w:r w:rsidRPr="008E2664">
              <w:t>presentations</w:t>
            </w:r>
            <w:proofErr w:type="spellEnd"/>
            <w:r w:rsidRPr="008E2664">
              <w:t xml:space="preserve"> (</w:t>
            </w:r>
            <w:proofErr w:type="spellStart"/>
            <w:r w:rsidRPr="008E2664">
              <w:t>individual</w:t>
            </w:r>
            <w:proofErr w:type="spellEnd"/>
            <w:r w:rsidRPr="008E2664">
              <w:t xml:space="preserve"> </w:t>
            </w:r>
            <w:proofErr w:type="spellStart"/>
            <w:r w:rsidRPr="008E2664">
              <w:t>or</w:t>
            </w:r>
            <w:proofErr w:type="spellEnd"/>
            <w:r w:rsidRPr="008E2664">
              <w:t xml:space="preserve"> </w:t>
            </w:r>
            <w:proofErr w:type="spellStart"/>
            <w:r w:rsidRPr="008E2664">
              <w:t>group</w:t>
            </w:r>
            <w:proofErr w:type="spellEnd"/>
            <w:r w:rsidRPr="008E2664">
              <w:t xml:space="preserve">) </w:t>
            </w:r>
            <w:proofErr w:type="spellStart"/>
            <w:r w:rsidRPr="008E2664">
              <w:t>of</w:t>
            </w:r>
            <w:proofErr w:type="spellEnd"/>
            <w:r w:rsidRPr="008E2664">
              <w:t xml:space="preserve"> </w:t>
            </w:r>
            <w:proofErr w:type="spellStart"/>
            <w:r w:rsidRPr="008E2664">
              <w:t>tasks</w:t>
            </w:r>
            <w:proofErr w:type="spellEnd"/>
            <w:r w:rsidRPr="008E2664">
              <w:t xml:space="preserve"> </w:t>
            </w:r>
            <w:proofErr w:type="spellStart"/>
            <w:r w:rsidRPr="008E2664">
              <w:t>and</w:t>
            </w:r>
            <w:proofErr w:type="spellEnd"/>
            <w:r w:rsidRPr="008E2664">
              <w:t xml:space="preserve"> </w:t>
            </w:r>
            <w:proofErr w:type="spellStart"/>
            <w:r w:rsidRPr="008E2664">
              <w:t>participation</w:t>
            </w:r>
            <w:proofErr w:type="spellEnd"/>
            <w:r w:rsidRPr="008E2664">
              <w:t xml:space="preserve"> </w:t>
            </w:r>
            <w:proofErr w:type="spellStart"/>
            <w:r w:rsidRPr="008E2664">
              <w:t>in</w:t>
            </w:r>
            <w:proofErr w:type="spellEnd"/>
            <w:r w:rsidRPr="008E2664">
              <w:t xml:space="preserve"> </w:t>
            </w:r>
            <w:proofErr w:type="spellStart"/>
            <w:r w:rsidRPr="008E2664">
              <w:t>practical</w:t>
            </w:r>
            <w:proofErr w:type="spellEnd"/>
            <w:r w:rsidRPr="008E2664">
              <w:t xml:space="preserve"> </w:t>
            </w:r>
            <w:proofErr w:type="spellStart"/>
            <w:r w:rsidRPr="008E2664">
              <w:t>exercises</w:t>
            </w:r>
            <w:proofErr w:type="spellEnd"/>
            <w:r w:rsidRPr="008E2664">
              <w:t xml:space="preserve"> </w:t>
            </w:r>
            <w:proofErr w:type="spellStart"/>
            <w:r w:rsidRPr="008E2664">
              <w:t>and</w:t>
            </w:r>
            <w:proofErr w:type="spellEnd"/>
            <w:r w:rsidRPr="008E2664">
              <w:t xml:space="preserve"> </w:t>
            </w:r>
            <w:proofErr w:type="spellStart"/>
            <w:r w:rsidRPr="008E2664">
              <w:t>discussions</w:t>
            </w:r>
            <w:proofErr w:type="spellEnd"/>
            <w:r w:rsidRPr="008E2664">
              <w:t xml:space="preserve"> </w:t>
            </w:r>
            <w:proofErr w:type="spellStart"/>
            <w:r w:rsidRPr="008E2664">
              <w:t>is</w:t>
            </w:r>
            <w:proofErr w:type="spellEnd"/>
            <w:r w:rsidRPr="008E2664">
              <w:t xml:space="preserve"> </w:t>
            </w:r>
            <w:proofErr w:type="spellStart"/>
            <w:r w:rsidRPr="008E2664">
              <w:t>expected</w:t>
            </w:r>
            <w:proofErr w:type="spellEnd"/>
            <w:r w:rsidRPr="008E2664">
              <w:t xml:space="preserve">. </w:t>
            </w:r>
            <w:proofErr w:type="spellStart"/>
            <w:r w:rsidR="00F919D2" w:rsidRPr="008E2664">
              <w:t>It</w:t>
            </w:r>
            <w:proofErr w:type="spellEnd"/>
            <w:r w:rsidR="00271C69" w:rsidRPr="008E2664">
              <w:t xml:space="preserve"> </w:t>
            </w:r>
            <w:proofErr w:type="spellStart"/>
            <w:r w:rsidR="00271C69" w:rsidRPr="008E2664">
              <w:t>is</w:t>
            </w:r>
            <w:proofErr w:type="spellEnd"/>
            <w:r w:rsidR="00271C69" w:rsidRPr="008E2664">
              <w:t xml:space="preserve"> a </w:t>
            </w:r>
            <w:proofErr w:type="spellStart"/>
            <w:r w:rsidR="00271C69" w:rsidRPr="008E2664">
              <w:t>mandatory</w:t>
            </w:r>
            <w:proofErr w:type="spellEnd"/>
            <w:r w:rsidR="00271C69" w:rsidRPr="008E2664">
              <w:t xml:space="preserve"> </w:t>
            </w:r>
            <w:proofErr w:type="spellStart"/>
            <w:r w:rsidR="00271C69" w:rsidRPr="008E2664">
              <w:t>attendance</w:t>
            </w:r>
            <w:proofErr w:type="spellEnd"/>
            <w:r w:rsidR="00271C69" w:rsidRPr="008E2664">
              <w:t xml:space="preserve"> at 50% </w:t>
            </w:r>
            <w:proofErr w:type="spellStart"/>
            <w:r w:rsidR="00271C69" w:rsidRPr="008E2664">
              <w:t>of</w:t>
            </w:r>
            <w:proofErr w:type="spellEnd"/>
            <w:r w:rsidR="00271C69" w:rsidRPr="008E2664">
              <w:t xml:space="preserve"> </w:t>
            </w:r>
            <w:proofErr w:type="spellStart"/>
            <w:r w:rsidR="00271C69" w:rsidRPr="008E2664">
              <w:t>the</w:t>
            </w:r>
            <w:proofErr w:type="spellEnd"/>
            <w:r w:rsidR="00271C69" w:rsidRPr="008E2664">
              <w:t xml:space="preserve"> </w:t>
            </w:r>
            <w:proofErr w:type="spellStart"/>
            <w:r w:rsidR="00271C69" w:rsidRPr="008E2664">
              <w:t>scheduled</w:t>
            </w:r>
            <w:proofErr w:type="spellEnd"/>
            <w:r w:rsidR="00271C69" w:rsidRPr="008E2664">
              <w:t xml:space="preserve"> </w:t>
            </w:r>
            <w:proofErr w:type="spellStart"/>
            <w:r w:rsidR="00271C69" w:rsidRPr="008E2664">
              <w:t>classes</w:t>
            </w:r>
            <w:proofErr w:type="spellEnd"/>
            <w:r w:rsidR="00271C69" w:rsidRPr="008E2664">
              <w:t xml:space="preserve"> as </w:t>
            </w:r>
            <w:proofErr w:type="spellStart"/>
            <w:r w:rsidR="00271C69" w:rsidRPr="008E2664">
              <w:t>well</w:t>
            </w:r>
            <w:proofErr w:type="spellEnd"/>
            <w:r w:rsidR="00271C69" w:rsidRPr="008E2664">
              <w:t xml:space="preserve">.  </w:t>
            </w:r>
            <w:r w:rsidRPr="008E2664">
              <w:t xml:space="preserve">Student </w:t>
            </w:r>
            <w:proofErr w:type="spellStart"/>
            <w:r w:rsidRPr="008E2664">
              <w:t>activity</w:t>
            </w:r>
            <w:proofErr w:type="spellEnd"/>
            <w:r w:rsidRPr="008E2664">
              <w:t xml:space="preserve"> </w:t>
            </w:r>
            <w:proofErr w:type="spellStart"/>
            <w:r w:rsidRPr="008E2664">
              <w:t>will</w:t>
            </w:r>
            <w:proofErr w:type="spellEnd"/>
            <w:r w:rsidRPr="008E2664">
              <w:t xml:space="preserve"> </w:t>
            </w:r>
            <w:proofErr w:type="spellStart"/>
            <w:r w:rsidRPr="008E2664">
              <w:t>be</w:t>
            </w:r>
            <w:proofErr w:type="spellEnd"/>
            <w:r w:rsidRPr="008E2664">
              <w:t xml:space="preserve"> </w:t>
            </w:r>
            <w:proofErr w:type="spellStart"/>
            <w:r w:rsidRPr="008E2664">
              <w:t>monitored</w:t>
            </w:r>
            <w:proofErr w:type="spellEnd"/>
            <w:r w:rsidRPr="008E2664">
              <w:t xml:space="preserve"> </w:t>
            </w:r>
            <w:proofErr w:type="spellStart"/>
            <w:r w:rsidRPr="008E2664">
              <w:t>through</w:t>
            </w:r>
            <w:proofErr w:type="spellEnd"/>
            <w:r w:rsidRPr="008E2664">
              <w:t xml:space="preserve"> </w:t>
            </w:r>
            <w:proofErr w:type="spellStart"/>
            <w:r w:rsidRPr="008E2664">
              <w:t>self-evaluation</w:t>
            </w:r>
            <w:proofErr w:type="spellEnd"/>
            <w:r w:rsidRPr="008E2664">
              <w:t xml:space="preserve"> </w:t>
            </w:r>
            <w:proofErr w:type="spellStart"/>
            <w:r w:rsidRPr="008E2664">
              <w:t>quizzes</w:t>
            </w:r>
            <w:proofErr w:type="spellEnd"/>
            <w:r w:rsidRPr="008E2664">
              <w:t xml:space="preserve"> </w:t>
            </w:r>
            <w:proofErr w:type="spellStart"/>
            <w:r w:rsidRPr="008E2664">
              <w:t>that</w:t>
            </w:r>
            <w:proofErr w:type="spellEnd"/>
            <w:r w:rsidRPr="008E2664">
              <w:t xml:space="preserve"> </w:t>
            </w:r>
            <w:proofErr w:type="spellStart"/>
            <w:r w:rsidRPr="008E2664">
              <w:t>will</w:t>
            </w:r>
            <w:proofErr w:type="spellEnd"/>
            <w:r w:rsidRPr="008E2664">
              <w:t xml:space="preserve"> </w:t>
            </w:r>
            <w:proofErr w:type="spellStart"/>
            <w:r w:rsidRPr="008E2664">
              <w:t>be</w:t>
            </w:r>
            <w:proofErr w:type="spellEnd"/>
            <w:r w:rsidRPr="008E2664">
              <w:t xml:space="preserve"> </w:t>
            </w:r>
            <w:proofErr w:type="spellStart"/>
            <w:r w:rsidRPr="008E2664">
              <w:t>available</w:t>
            </w:r>
            <w:proofErr w:type="spellEnd"/>
            <w:r w:rsidRPr="008E2664">
              <w:t xml:space="preserve"> to </w:t>
            </w:r>
            <w:proofErr w:type="spellStart"/>
            <w:r w:rsidRPr="008E2664">
              <w:t>students</w:t>
            </w:r>
            <w:proofErr w:type="spellEnd"/>
            <w:r w:rsidRPr="008E2664">
              <w:rPr>
                <w:lang w:val="en-GB"/>
              </w:rPr>
              <w:t xml:space="preserve"> on the course websites within the Moodle platform. Students must take 3 self-evaluation tests and presentation of one problem in class, otherwise they will be denied a signature. The condition for taking the exam is a signature.</w:t>
            </w:r>
          </w:p>
        </w:tc>
      </w:tr>
      <w:tr w:rsidR="008E2664" w:rsidRPr="008E2664" w14:paraId="1D15DF07" w14:textId="77777777" w:rsidTr="7EBC7805">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6B17DB25" w14:textId="77777777" w:rsidR="007868FB" w:rsidRPr="008E2664" w:rsidRDefault="007868FB" w:rsidP="00E82EA3">
            <w:p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 xml:space="preserve">Screening student work </w:t>
            </w:r>
            <w:r w:rsidRPr="008E2664">
              <w:rPr>
                <w:rFonts w:ascii="Arial" w:hAnsi="Arial" w:cs="Arial"/>
                <w:i/>
                <w:sz w:val="20"/>
                <w:szCs w:val="20"/>
                <w:lang w:val="en-GB"/>
              </w:rPr>
              <w:t>(name the proportion of ECTS credits for each</w:t>
            </w:r>
            <w:r w:rsidRPr="008E2664">
              <w:rPr>
                <w:rStyle w:val="Referencakomentara"/>
                <w:lang w:val="en-GB"/>
              </w:rPr>
              <w:t xml:space="preserve"> </w:t>
            </w:r>
            <w:r w:rsidRPr="008E266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0D3F0FDC"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7501050" w14:textId="77777777" w:rsidR="007868FB" w:rsidRPr="008E2664" w:rsidRDefault="00894CC5" w:rsidP="00E82EA3">
            <w:pPr>
              <w:pStyle w:val="FieldText"/>
              <w:rPr>
                <w:rFonts w:ascii="Arial" w:hAnsi="Arial" w:cs="Arial"/>
                <w:b w:val="0"/>
                <w:sz w:val="20"/>
                <w:szCs w:val="20"/>
                <w:lang w:val="en-GB"/>
              </w:rPr>
            </w:pPr>
            <w:r w:rsidRPr="008E2664">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14:paraId="658E990A"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2A91F584" w14:textId="77777777" w:rsidR="007868FB" w:rsidRPr="008E2664" w:rsidRDefault="00BE31A6" w:rsidP="00E82EA3">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007868FB"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3C849D79" w14:textId="77777777" w:rsidR="007868FB" w:rsidRPr="008E2664" w:rsidRDefault="007868FB" w:rsidP="00E82EA3">
            <w:pPr>
              <w:pStyle w:val="FieldText"/>
              <w:rPr>
                <w:rFonts w:ascii="Arial" w:hAnsi="Arial" w:cs="Arial"/>
                <w:b w:val="0"/>
                <w:sz w:val="20"/>
                <w:szCs w:val="20"/>
                <w:lang w:val="en-GB"/>
              </w:rPr>
            </w:pPr>
            <w:r w:rsidRPr="008E266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69A009A" w14:textId="77777777" w:rsidR="007868FB" w:rsidRPr="008E2664" w:rsidRDefault="00BE31A6" w:rsidP="00E82EA3">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007868FB"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007868FB"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r>
      <w:tr w:rsidR="008E2664" w:rsidRPr="008E2664" w14:paraId="7BDB11A9" w14:textId="77777777" w:rsidTr="7EBC7805">
        <w:trPr>
          <w:trHeight w:val="397"/>
        </w:trPr>
        <w:tc>
          <w:tcPr>
            <w:tcW w:w="1912" w:type="dxa"/>
            <w:vMerge/>
            <w:tcMar>
              <w:left w:w="57" w:type="dxa"/>
              <w:right w:w="57" w:type="dxa"/>
            </w:tcMar>
            <w:vAlign w:val="center"/>
          </w:tcPr>
          <w:p w14:paraId="6B19C32B"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661283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Experimental work</w:t>
            </w:r>
          </w:p>
        </w:tc>
        <w:tc>
          <w:tcPr>
            <w:tcW w:w="850" w:type="dxa"/>
            <w:tcMar>
              <w:left w:w="57" w:type="dxa"/>
              <w:right w:w="57" w:type="dxa"/>
            </w:tcMar>
            <w:vAlign w:val="center"/>
          </w:tcPr>
          <w:p w14:paraId="68513094" w14:textId="77777777" w:rsidR="00762FB5" w:rsidRPr="008E2664"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DC1931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Report</w:t>
            </w:r>
          </w:p>
        </w:tc>
        <w:tc>
          <w:tcPr>
            <w:tcW w:w="1170" w:type="dxa"/>
            <w:tcMar>
              <w:left w:w="57" w:type="dxa"/>
              <w:right w:w="57" w:type="dxa"/>
            </w:tcMar>
            <w:vAlign w:val="center"/>
          </w:tcPr>
          <w:p w14:paraId="56353784"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fldChar w:fldCharType="begin">
                <w:ffData>
                  <w:name w:val="Text1"/>
                  <w:enabled/>
                  <w:calcOnExit w:val="0"/>
                  <w:textInput/>
                </w:ffData>
              </w:fldChar>
            </w:r>
            <w:r w:rsidRPr="008E2664">
              <w:rPr>
                <w:rFonts w:ascii="Arial" w:hAnsi="Arial" w:cs="Arial"/>
                <w:b w:val="0"/>
                <w:sz w:val="20"/>
                <w:szCs w:val="20"/>
                <w:lang w:val="en-GB"/>
              </w:rPr>
              <w:instrText xml:space="preserve"> FORMTEXT </w:instrText>
            </w:r>
            <w:r w:rsidRPr="008E2664">
              <w:rPr>
                <w:rFonts w:ascii="Arial" w:hAnsi="Arial" w:cs="Arial"/>
                <w:b w:val="0"/>
                <w:sz w:val="20"/>
                <w:szCs w:val="20"/>
                <w:lang w:val="en-GB"/>
              </w:rPr>
            </w:r>
            <w:r w:rsidRPr="008E2664">
              <w:rPr>
                <w:rFonts w:ascii="Arial" w:hAnsi="Arial" w:cs="Arial"/>
                <w:b w:val="0"/>
                <w:sz w:val="20"/>
                <w:szCs w:val="20"/>
                <w:lang w:val="en-GB"/>
              </w:rPr>
              <w:fldChar w:fldCharType="separate"/>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noProof/>
                <w:sz w:val="20"/>
                <w:szCs w:val="20"/>
                <w:lang w:val="en-GB"/>
              </w:rPr>
              <w:t> </w:t>
            </w:r>
            <w:r w:rsidRPr="008E2664">
              <w:rPr>
                <w:rFonts w:ascii="Arial" w:hAnsi="Arial" w:cs="Arial"/>
                <w:b w:val="0"/>
                <w:sz w:val="20"/>
                <w:szCs w:val="20"/>
                <w:lang w:val="en-GB"/>
              </w:rPr>
              <w:fldChar w:fldCharType="end"/>
            </w:r>
          </w:p>
        </w:tc>
        <w:tc>
          <w:tcPr>
            <w:tcW w:w="1665" w:type="dxa"/>
            <w:gridSpan w:val="5"/>
            <w:tcMar>
              <w:left w:w="57" w:type="dxa"/>
              <w:right w:w="57" w:type="dxa"/>
            </w:tcMar>
            <w:vAlign w:val="center"/>
          </w:tcPr>
          <w:p w14:paraId="529FB272" w14:textId="11026819"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
              </w:rPr>
              <w:t>Self-evaluation tasks</w:t>
            </w:r>
          </w:p>
        </w:tc>
        <w:tc>
          <w:tcPr>
            <w:tcW w:w="1185" w:type="dxa"/>
            <w:gridSpan w:val="2"/>
            <w:tcBorders>
              <w:right w:val="single" w:sz="12" w:space="0" w:color="auto"/>
            </w:tcBorders>
            <w:tcMar>
              <w:left w:w="57" w:type="dxa"/>
              <w:right w:w="57" w:type="dxa"/>
            </w:tcMar>
            <w:vAlign w:val="center"/>
          </w:tcPr>
          <w:p w14:paraId="538DA40B" w14:textId="19C1DC7D"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0,5</w:t>
            </w:r>
          </w:p>
        </w:tc>
      </w:tr>
      <w:tr w:rsidR="008E2664" w:rsidRPr="008E2664" w14:paraId="33838607" w14:textId="77777777" w:rsidTr="7EBC7805">
        <w:trPr>
          <w:trHeight w:val="397"/>
        </w:trPr>
        <w:tc>
          <w:tcPr>
            <w:tcW w:w="1912" w:type="dxa"/>
            <w:vMerge/>
            <w:tcMar>
              <w:left w:w="57" w:type="dxa"/>
              <w:right w:w="57" w:type="dxa"/>
            </w:tcMar>
            <w:vAlign w:val="center"/>
          </w:tcPr>
          <w:p w14:paraId="1E416E2B"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F2C1F24"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Essay</w:t>
            </w:r>
          </w:p>
        </w:tc>
        <w:tc>
          <w:tcPr>
            <w:tcW w:w="850" w:type="dxa"/>
            <w:tcMar>
              <w:left w:w="57" w:type="dxa"/>
              <w:right w:w="57" w:type="dxa"/>
            </w:tcMar>
            <w:vAlign w:val="center"/>
          </w:tcPr>
          <w:p w14:paraId="6AB398C5" w14:textId="77777777" w:rsidR="00762FB5" w:rsidRPr="008E2664" w:rsidRDefault="00762FB5" w:rsidP="00762FB5">
            <w:pPr>
              <w:pStyle w:val="FieldText"/>
              <w:rPr>
                <w:rFonts w:ascii="Arial" w:hAnsi="Arial" w:cs="Arial"/>
                <w:b w:val="0"/>
                <w:sz w:val="20"/>
                <w:szCs w:val="20"/>
                <w:lang w:val="en-GB"/>
              </w:rPr>
            </w:pPr>
          </w:p>
        </w:tc>
        <w:tc>
          <w:tcPr>
            <w:tcW w:w="1276" w:type="dxa"/>
            <w:gridSpan w:val="3"/>
            <w:tcMar>
              <w:left w:w="57" w:type="dxa"/>
              <w:right w:w="57" w:type="dxa"/>
            </w:tcMar>
            <w:vAlign w:val="center"/>
          </w:tcPr>
          <w:p w14:paraId="06F89E9A"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Seminar essay</w:t>
            </w:r>
          </w:p>
        </w:tc>
        <w:tc>
          <w:tcPr>
            <w:tcW w:w="1170" w:type="dxa"/>
            <w:tcMar>
              <w:left w:w="57" w:type="dxa"/>
              <w:right w:w="57" w:type="dxa"/>
            </w:tcMar>
            <w:vAlign w:val="center"/>
          </w:tcPr>
          <w:p w14:paraId="0AE9360B" w14:textId="77777777" w:rsidR="00762FB5" w:rsidRPr="008E2664" w:rsidRDefault="00762FB5" w:rsidP="00762FB5">
            <w:pPr>
              <w:pStyle w:val="FieldText"/>
              <w:rPr>
                <w:rFonts w:ascii="Arial" w:hAnsi="Arial" w:cs="Arial"/>
                <w:b w:val="0"/>
                <w:sz w:val="20"/>
                <w:szCs w:val="20"/>
                <w:lang w:val="en-GB"/>
              </w:rPr>
            </w:pPr>
          </w:p>
        </w:tc>
        <w:tc>
          <w:tcPr>
            <w:tcW w:w="1665" w:type="dxa"/>
            <w:gridSpan w:val="5"/>
            <w:tcMar>
              <w:left w:w="57" w:type="dxa"/>
              <w:right w:w="57" w:type="dxa"/>
            </w:tcMar>
            <w:vAlign w:val="center"/>
          </w:tcPr>
          <w:p w14:paraId="2FCAEB09" w14:textId="6BE60AD1" w:rsidR="00762FB5" w:rsidRPr="008E2664" w:rsidRDefault="00CA1307" w:rsidP="00762FB5">
            <w:pPr>
              <w:pStyle w:val="FieldText"/>
              <w:rPr>
                <w:rFonts w:ascii="Arial" w:hAnsi="Arial" w:cs="Arial"/>
                <w:b w:val="0"/>
                <w:sz w:val="20"/>
                <w:szCs w:val="20"/>
                <w:lang w:val="en-GB"/>
              </w:rPr>
            </w:pPr>
            <w:proofErr w:type="spellStart"/>
            <w:r w:rsidRPr="008E2664">
              <w:rPr>
                <w:rFonts w:ascii="Arial" w:hAnsi="Arial" w:cs="Arial"/>
                <w:b w:val="0"/>
                <w:sz w:val="20"/>
                <w:szCs w:val="20"/>
                <w:lang w:val="en-GB"/>
              </w:rPr>
              <w:t>E</w:t>
            </w:r>
            <w:r w:rsidR="00762FB5" w:rsidRPr="008E2664">
              <w:rPr>
                <w:rFonts w:ascii="Arial" w:hAnsi="Arial" w:cs="Arial"/>
                <w:b w:val="0"/>
                <w:sz w:val="20"/>
                <w:szCs w:val="20"/>
                <w:lang w:val="en-GB"/>
              </w:rPr>
              <w:t>xame</w:t>
            </w:r>
            <w:proofErr w:type="spellEnd"/>
            <w:r w:rsidR="00762FB5" w:rsidRPr="008E2664">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6A7841A" w14:textId="10173B41"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3,5*</w:t>
            </w:r>
          </w:p>
        </w:tc>
      </w:tr>
      <w:tr w:rsidR="008E2664" w:rsidRPr="008E2664" w14:paraId="7FE3C339" w14:textId="77777777" w:rsidTr="7EBC7805">
        <w:trPr>
          <w:trHeight w:val="397"/>
        </w:trPr>
        <w:tc>
          <w:tcPr>
            <w:tcW w:w="1912" w:type="dxa"/>
            <w:vMerge/>
            <w:tcMar>
              <w:left w:w="57" w:type="dxa"/>
              <w:right w:w="57" w:type="dxa"/>
            </w:tcMar>
            <w:vAlign w:val="center"/>
          </w:tcPr>
          <w:p w14:paraId="57B9974E"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05EE603C" w14:textId="337B12D1" w:rsidR="00762FB5" w:rsidRPr="008E2664" w:rsidRDefault="00762FB5" w:rsidP="00834985">
            <w:pPr>
              <w:pStyle w:val="FieldText"/>
              <w:rPr>
                <w:rFonts w:ascii="Arial" w:hAnsi="Arial" w:cs="Arial"/>
                <w:b w:val="0"/>
                <w:sz w:val="20"/>
                <w:szCs w:val="20"/>
                <w:lang w:val="en-GB"/>
              </w:rPr>
            </w:pPr>
          </w:p>
        </w:tc>
        <w:tc>
          <w:tcPr>
            <w:tcW w:w="850" w:type="dxa"/>
            <w:tcMar>
              <w:left w:w="57" w:type="dxa"/>
              <w:right w:w="57" w:type="dxa"/>
            </w:tcMar>
            <w:vAlign w:val="center"/>
          </w:tcPr>
          <w:p w14:paraId="24EE898F" w14:textId="3766CEB1" w:rsidR="00762FB5" w:rsidRPr="008E2664" w:rsidRDefault="007B59E5" w:rsidP="00762FB5">
            <w:pPr>
              <w:pStyle w:val="FieldText"/>
              <w:rPr>
                <w:rFonts w:ascii="Arial" w:hAnsi="Arial" w:cs="Arial"/>
                <w:b w:val="0"/>
                <w:strike/>
                <w:sz w:val="20"/>
                <w:szCs w:val="20"/>
                <w:lang w:val="en-GB"/>
              </w:rPr>
            </w:pPr>
            <w:r w:rsidRPr="008E2664">
              <w:rPr>
                <w:rFonts w:ascii="Arial" w:hAnsi="Arial" w:cs="Arial"/>
                <w:b w:val="0"/>
                <w:sz w:val="20"/>
                <w:szCs w:val="20"/>
                <w:lang w:val="en-GB"/>
              </w:rPr>
              <w:t>3</w:t>
            </w:r>
            <w:r w:rsidR="00762FB5" w:rsidRPr="008E2664">
              <w:rPr>
                <w:rFonts w:ascii="Arial" w:hAnsi="Arial" w:cs="Arial"/>
                <w:b w:val="0"/>
                <w:sz w:val="20"/>
                <w:szCs w:val="20"/>
                <w:lang w:val="en-GB"/>
              </w:rPr>
              <w:t>,5*</w:t>
            </w:r>
          </w:p>
        </w:tc>
        <w:tc>
          <w:tcPr>
            <w:tcW w:w="1276" w:type="dxa"/>
            <w:gridSpan w:val="3"/>
            <w:tcMar>
              <w:left w:w="57" w:type="dxa"/>
              <w:right w:w="57" w:type="dxa"/>
            </w:tcMar>
            <w:vAlign w:val="center"/>
          </w:tcPr>
          <w:p w14:paraId="6E1FE96B" w14:textId="77777777" w:rsidR="00762FB5" w:rsidRPr="008E2664" w:rsidRDefault="00762FB5" w:rsidP="00762FB5">
            <w:pPr>
              <w:pStyle w:val="FieldText"/>
              <w:rPr>
                <w:rFonts w:ascii="Arial" w:hAnsi="Arial" w:cs="Arial"/>
                <w:b w:val="0"/>
                <w:sz w:val="20"/>
                <w:szCs w:val="20"/>
                <w:lang w:val="en-GB"/>
              </w:rPr>
            </w:pPr>
            <w:r w:rsidRPr="008E2664">
              <w:rPr>
                <w:rFonts w:ascii="Arial" w:hAnsi="Arial" w:cs="Arial"/>
                <w:b w:val="0"/>
                <w:sz w:val="20"/>
                <w:szCs w:val="20"/>
                <w:lang w:val="en-GB"/>
              </w:rPr>
              <w:t>Oral exam</w:t>
            </w:r>
          </w:p>
        </w:tc>
        <w:tc>
          <w:tcPr>
            <w:tcW w:w="1170" w:type="dxa"/>
            <w:tcMar>
              <w:left w:w="57" w:type="dxa"/>
              <w:right w:w="57" w:type="dxa"/>
            </w:tcMar>
            <w:vAlign w:val="center"/>
          </w:tcPr>
          <w:p w14:paraId="594AB018"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665" w:type="dxa"/>
            <w:gridSpan w:val="5"/>
            <w:tcMar>
              <w:left w:w="57" w:type="dxa"/>
              <w:right w:w="57" w:type="dxa"/>
            </w:tcMar>
            <w:vAlign w:val="center"/>
          </w:tcPr>
          <w:p w14:paraId="21527D3C"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r w:rsidRPr="008E2664">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49B2B94"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26FA7C1" w14:textId="77777777" w:rsidTr="7EBC7805">
        <w:trPr>
          <w:trHeight w:val="397"/>
        </w:trPr>
        <w:tc>
          <w:tcPr>
            <w:tcW w:w="1912" w:type="dxa"/>
            <w:vMerge/>
            <w:tcMar>
              <w:left w:w="57" w:type="dxa"/>
              <w:right w:w="57" w:type="dxa"/>
            </w:tcMar>
            <w:vAlign w:val="center"/>
          </w:tcPr>
          <w:p w14:paraId="5FC568A7" w14:textId="77777777" w:rsidR="00762FB5" w:rsidRPr="008E2664" w:rsidRDefault="00762FB5" w:rsidP="00762FB5">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334CADC1"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FB28BD9" w14:textId="6609904B" w:rsidR="00762FB5" w:rsidRPr="008E2664" w:rsidRDefault="00762FB5" w:rsidP="00762FB5">
            <w:pPr>
              <w:tabs>
                <w:tab w:val="left" w:pos="2820"/>
              </w:tabs>
              <w:spacing w:after="0"/>
              <w:rPr>
                <w:rFonts w:ascii="Arial" w:hAnsi="Arial" w:cs="Arial"/>
                <w:strike/>
                <w:sz w:val="20"/>
                <w:szCs w:val="20"/>
                <w:lang w:val="en-GB"/>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1FABC94B"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1C560456"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AF112A9"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r w:rsidRPr="008E2664">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7D65B8CE" w14:textId="77777777" w:rsidR="00762FB5" w:rsidRPr="008E2664" w:rsidRDefault="00762FB5" w:rsidP="00762FB5">
            <w:pPr>
              <w:tabs>
                <w:tab w:val="left" w:pos="2820"/>
              </w:tabs>
              <w:spacing w:after="0"/>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18BFCF78" w14:textId="77777777" w:rsidTr="7EBC7805">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08366C3" w14:textId="77777777" w:rsidR="001021E0" w:rsidRPr="008E2664" w:rsidRDefault="001021E0" w:rsidP="001021E0">
            <w:pPr>
              <w:tabs>
                <w:tab w:val="left" w:pos="360"/>
                <w:tab w:val="left" w:pos="540"/>
              </w:tabs>
              <w:spacing w:after="0" w:line="240" w:lineRule="auto"/>
              <w:rPr>
                <w:rFonts w:ascii="Arial" w:hAnsi="Arial" w:cs="Arial"/>
                <w:sz w:val="20"/>
                <w:szCs w:val="20"/>
                <w:lang w:val="en-GB"/>
              </w:rPr>
            </w:pPr>
            <w:r w:rsidRPr="008E2664">
              <w:rPr>
                <w:rFonts w:ascii="Arial" w:hAnsi="Arial" w:cs="Arial"/>
                <w:sz w:val="20"/>
                <w:szCs w:val="20"/>
                <w:lang w:val="en-GB"/>
              </w:rPr>
              <w:t>Grading and evaluating student work in class and at the final exam</w:t>
            </w:r>
          </w:p>
        </w:tc>
        <w:tc>
          <w:tcPr>
            <w:tcW w:w="7552" w:type="dxa"/>
            <w:gridSpan w:val="14"/>
            <w:tcBorders>
              <w:top w:val="single" w:sz="12" w:space="0" w:color="auto"/>
              <w:left w:val="single" w:sz="4" w:space="0" w:color="auto"/>
              <w:bottom w:val="single" w:sz="12" w:space="0" w:color="auto"/>
              <w:right w:val="single" w:sz="12" w:space="0" w:color="auto"/>
            </w:tcBorders>
            <w:tcMar>
              <w:left w:w="57" w:type="dxa"/>
              <w:right w:w="57" w:type="dxa"/>
            </w:tcMar>
          </w:tcPr>
          <w:p w14:paraId="5B184126" w14:textId="77777777" w:rsidR="001021E0" w:rsidRPr="008E2664" w:rsidRDefault="001021E0" w:rsidP="001021E0">
            <w:pPr>
              <w:pStyle w:val="HTMLunaprijedoblikovano"/>
              <w:spacing w:line="276" w:lineRule="auto"/>
              <w:jc w:val="both"/>
              <w:rPr>
                <w:rFonts w:ascii="Arial" w:hAnsi="Arial" w:cs="Arial"/>
                <w:i/>
                <w:iCs/>
                <w:lang w:eastAsia="hr-HR"/>
              </w:rPr>
            </w:pPr>
            <w:r w:rsidRPr="008E2664">
              <w:rPr>
                <w:rFonts w:ascii="Arial" w:hAnsi="Arial" w:cs="Arial"/>
                <w:lang w:val="en-GB"/>
              </w:rPr>
              <w:t xml:space="preserve">During the semester, knowledge check will be conducted through two written tests. * </w:t>
            </w:r>
            <w:r w:rsidRPr="008E2664">
              <w:rPr>
                <w:rFonts w:ascii="Arial" w:hAnsi="Arial" w:cs="Arial"/>
                <w:lang w:val="en-AU" w:eastAsia="hr-HR"/>
              </w:rPr>
              <w:t xml:space="preserve">Only students who achieve 60% or more on the self-evaluation tests before mid-term test can take the written mid-term test. </w:t>
            </w:r>
            <w:r w:rsidRPr="008E2664">
              <w:rPr>
                <w:rFonts w:ascii="Arial" w:hAnsi="Arial" w:cs="Arial"/>
                <w:lang w:val="en-GB"/>
              </w:rPr>
              <w:t xml:space="preserve">Deployment of both tests replaces the final exam. </w:t>
            </w:r>
            <w:r w:rsidRPr="008E2664">
              <w:rPr>
                <w:rFonts w:ascii="Arial" w:hAnsi="Arial" w:cs="Arial"/>
                <w:b/>
                <w:lang w:val="en"/>
              </w:rPr>
              <w:t xml:space="preserve"> </w:t>
            </w:r>
            <w:r w:rsidRPr="008E2664">
              <w:rPr>
                <w:rFonts w:ascii="Arial" w:hAnsi="Arial" w:cs="Arial"/>
                <w:lang w:val="en"/>
              </w:rPr>
              <w:t>Students at the end of the semester access to the written exam.</w:t>
            </w:r>
          </w:p>
          <w:p w14:paraId="4C883A1A"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 xml:space="preserve"> A test and exam is considered to be passed if the student achieves more than 60% of the correct answers.</w:t>
            </w:r>
          </w:p>
          <w:p w14:paraId="2129D57C" w14:textId="77777777" w:rsidR="001021E0" w:rsidRPr="008E2664" w:rsidRDefault="001021E0" w:rsidP="001021E0">
            <w:pPr>
              <w:tabs>
                <w:tab w:val="left" w:pos="2820"/>
              </w:tabs>
              <w:spacing w:after="0" w:line="240" w:lineRule="auto"/>
              <w:jc w:val="both"/>
              <w:rPr>
                <w:rFonts w:ascii="Arial" w:hAnsi="Arial" w:cs="Arial"/>
                <w:sz w:val="20"/>
                <w:szCs w:val="20"/>
                <w:lang w:val="en-GB"/>
              </w:rPr>
            </w:pPr>
          </w:p>
          <w:p w14:paraId="5CEFA7F3"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Points of appreciation for written knowledge exam:</w:t>
            </w:r>
          </w:p>
          <w:p w14:paraId="710AEE11"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0 - 59,99 inadequate (1)</w:t>
            </w:r>
          </w:p>
          <w:p w14:paraId="4B5BE561"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60 - 69,99 sufficient (2)</w:t>
            </w:r>
          </w:p>
          <w:p w14:paraId="1F7BA6F6"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70 - 79,99 good (3)</w:t>
            </w:r>
          </w:p>
          <w:p w14:paraId="65C0F458"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80 - 80,99 very good (4)</w:t>
            </w:r>
          </w:p>
          <w:p w14:paraId="366AD106" w14:textId="77777777" w:rsidR="001021E0" w:rsidRPr="008E2664" w:rsidRDefault="001021E0" w:rsidP="001021E0">
            <w:pPr>
              <w:tabs>
                <w:tab w:val="left" w:pos="2820"/>
              </w:tabs>
              <w:spacing w:after="0" w:line="240" w:lineRule="auto"/>
              <w:jc w:val="both"/>
              <w:rPr>
                <w:rFonts w:ascii="Arial" w:hAnsi="Arial" w:cs="Arial"/>
                <w:sz w:val="20"/>
                <w:szCs w:val="20"/>
                <w:lang w:val="en-GB"/>
              </w:rPr>
            </w:pPr>
            <w:r w:rsidRPr="008E2664">
              <w:rPr>
                <w:rFonts w:ascii="Arial" w:hAnsi="Arial" w:cs="Arial"/>
                <w:sz w:val="20"/>
                <w:szCs w:val="20"/>
                <w:lang w:val="en-GB"/>
              </w:rPr>
              <w:t>90 -100 excellent (5)</w:t>
            </w:r>
          </w:p>
          <w:p w14:paraId="3AE1B317" w14:textId="77777777" w:rsidR="001021E0" w:rsidRPr="008E2664" w:rsidRDefault="001021E0" w:rsidP="001021E0">
            <w:pPr>
              <w:tabs>
                <w:tab w:val="left" w:pos="2820"/>
              </w:tabs>
              <w:spacing w:after="0" w:line="240" w:lineRule="auto"/>
              <w:jc w:val="both"/>
              <w:rPr>
                <w:rFonts w:ascii="Arial" w:hAnsi="Arial" w:cs="Arial"/>
                <w:sz w:val="20"/>
                <w:szCs w:val="20"/>
                <w:lang w:val="en-GB"/>
              </w:rPr>
            </w:pPr>
          </w:p>
          <w:p w14:paraId="505CF214" w14:textId="7FA04002" w:rsidR="001021E0" w:rsidRPr="008E2664" w:rsidRDefault="001021E0" w:rsidP="001021E0">
            <w:pPr>
              <w:pStyle w:val="HTMLunaprijedoblikovano"/>
              <w:jc w:val="both"/>
              <w:rPr>
                <w:rFonts w:ascii="Arial" w:hAnsi="Arial" w:cs="Arial"/>
                <w:lang w:val="en-GB"/>
              </w:rPr>
            </w:pPr>
            <w:r w:rsidRPr="008E2664">
              <w:rPr>
                <w:rFonts w:ascii="Arial" w:hAnsi="Arial" w:cs="Arial"/>
                <w:lang w:val="en-GB"/>
              </w:rPr>
              <w:t xml:space="preserve">During the course, students can get an additional maximum of 10 points that are summed up in written tests by participating in the teaching process. </w:t>
            </w:r>
            <w:r w:rsidRPr="008E2664">
              <w:rPr>
                <w:rFonts w:ascii="Arial" w:hAnsi="Arial" w:cs="Arial"/>
                <w:lang w:val="en-US"/>
              </w:rPr>
              <w:t>This rule applies only to students who have a positive score on in written tests (60% and above).</w:t>
            </w:r>
          </w:p>
        </w:tc>
      </w:tr>
      <w:tr w:rsidR="008E2664" w:rsidRPr="008E2664" w14:paraId="3B6E9F91" w14:textId="77777777" w:rsidTr="7EBC7805">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186FF25" w14:textId="77777777" w:rsidR="001021E0" w:rsidRPr="008E2664" w:rsidRDefault="001021E0" w:rsidP="001021E0">
            <w:pPr>
              <w:tabs>
                <w:tab w:val="left" w:pos="540"/>
              </w:tabs>
              <w:spacing w:after="0" w:line="240" w:lineRule="auto"/>
              <w:rPr>
                <w:rFonts w:ascii="Arial" w:hAnsi="Arial" w:cs="Arial"/>
                <w:sz w:val="20"/>
                <w:szCs w:val="20"/>
                <w:lang w:val="en-GB"/>
              </w:rPr>
            </w:pPr>
            <w:r w:rsidRPr="008E2664">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F6EC09"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5C9D495"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3AED44A1" w14:textId="77777777" w:rsidR="001021E0" w:rsidRPr="008E2664" w:rsidRDefault="001021E0" w:rsidP="001021E0">
            <w:pPr>
              <w:tabs>
                <w:tab w:val="left" w:pos="2820"/>
              </w:tabs>
              <w:spacing w:after="0"/>
              <w:jc w:val="center"/>
              <w:rPr>
                <w:rFonts w:ascii="Arial" w:hAnsi="Arial" w:cs="Arial"/>
                <w:b/>
                <w:sz w:val="20"/>
                <w:szCs w:val="20"/>
                <w:lang w:val="en-GB"/>
              </w:rPr>
            </w:pPr>
            <w:r w:rsidRPr="008E2664">
              <w:rPr>
                <w:rFonts w:ascii="Arial" w:hAnsi="Arial" w:cs="Arial"/>
                <w:b/>
                <w:sz w:val="20"/>
                <w:szCs w:val="20"/>
                <w:lang w:val="en-GB"/>
              </w:rPr>
              <w:t>Availability via other media</w:t>
            </w:r>
          </w:p>
        </w:tc>
      </w:tr>
      <w:tr w:rsidR="008E2664" w:rsidRPr="008E2664" w14:paraId="453F8C34" w14:textId="77777777" w:rsidTr="7EBC7805">
        <w:trPr>
          <w:trHeight w:val="75"/>
        </w:trPr>
        <w:tc>
          <w:tcPr>
            <w:tcW w:w="1912" w:type="dxa"/>
            <w:vMerge/>
            <w:tcMar>
              <w:left w:w="57" w:type="dxa"/>
              <w:right w:w="57" w:type="dxa"/>
            </w:tcMar>
            <w:vAlign w:val="center"/>
          </w:tcPr>
          <w:p w14:paraId="1DEC57AB"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EEBF45F" w14:textId="77777777" w:rsidR="001021E0" w:rsidRPr="008E2664" w:rsidRDefault="001021E0" w:rsidP="001021E0">
            <w:pPr>
              <w:tabs>
                <w:tab w:val="left" w:pos="2820"/>
              </w:tabs>
              <w:spacing w:after="0"/>
              <w:rPr>
                <w:rFonts w:ascii="Arial" w:hAnsi="Arial" w:cs="Arial"/>
                <w:sz w:val="20"/>
                <w:szCs w:val="20"/>
                <w:lang w:val="en-GB"/>
              </w:rPr>
            </w:pPr>
            <w:proofErr w:type="spellStart"/>
            <w:r w:rsidRPr="008E2664">
              <w:rPr>
                <w:rFonts w:ascii="Arial" w:hAnsi="Arial" w:cs="Arial"/>
              </w:rPr>
              <w:t>Authorized</w:t>
            </w:r>
            <w:proofErr w:type="spellEnd"/>
            <w:r w:rsidRPr="008E2664">
              <w:rPr>
                <w:rFonts w:ascii="Arial" w:hAnsi="Arial" w:cs="Arial"/>
              </w:rPr>
              <w:t xml:space="preserve"> </w:t>
            </w:r>
            <w:proofErr w:type="spellStart"/>
            <w:r w:rsidRPr="008E2664">
              <w:rPr>
                <w:rFonts w:ascii="Arial" w:hAnsi="Arial" w:cs="Arial"/>
              </w:rPr>
              <w:t>lectures</w:t>
            </w:r>
            <w:proofErr w:type="spellEnd"/>
            <w:r w:rsidRPr="008E2664">
              <w:rPr>
                <w:rFonts w:ascii="Arial" w:hAnsi="Arial" w:cs="Arial"/>
              </w:rPr>
              <w:t xml:space="preserve"> </w:t>
            </w:r>
            <w:proofErr w:type="spellStart"/>
            <w:r w:rsidRPr="008E2664">
              <w:rPr>
                <w:rFonts w:ascii="Arial" w:hAnsi="Arial" w:cs="Arial"/>
              </w:rPr>
              <w:t>and</w:t>
            </w:r>
            <w:proofErr w:type="spellEnd"/>
            <w:r w:rsidRPr="008E2664">
              <w:rPr>
                <w:rFonts w:ascii="Arial" w:hAnsi="Arial" w:cs="Arial"/>
              </w:rPr>
              <w:t xml:space="preserve"> </w:t>
            </w:r>
            <w:proofErr w:type="spellStart"/>
            <w:r w:rsidRPr="008E2664">
              <w:rPr>
                <w:rFonts w:ascii="Arial" w:hAnsi="Arial" w:cs="Arial"/>
              </w:rPr>
              <w:t>teaching</w:t>
            </w:r>
            <w:proofErr w:type="spellEnd"/>
            <w:r w:rsidRPr="008E2664">
              <w:rPr>
                <w:rFonts w:ascii="Arial" w:hAnsi="Arial" w:cs="Arial"/>
              </w:rPr>
              <w:t xml:space="preserve"> </w:t>
            </w:r>
            <w:proofErr w:type="spellStart"/>
            <w:r w:rsidRPr="008E2664">
              <w:rPr>
                <w:rFonts w:ascii="Arial" w:hAnsi="Arial" w:cs="Arial"/>
              </w:rPr>
              <w:t>materials</w:t>
            </w:r>
            <w:proofErr w:type="spellEnd"/>
            <w:r w:rsidRPr="008E2664">
              <w:rPr>
                <w:rFonts w:ascii="Arial" w:hAnsi="Arial" w:cs="Arial"/>
              </w:rPr>
              <w:t xml:space="preserve"> on </w:t>
            </w:r>
            <w:proofErr w:type="spellStart"/>
            <w:r w:rsidRPr="008E2664">
              <w:rPr>
                <w:rFonts w:ascii="Arial" w:hAnsi="Arial" w:cs="Arial"/>
              </w:rPr>
              <w:t>Moodle's</w:t>
            </w:r>
            <w:proofErr w:type="spellEnd"/>
            <w:r w:rsidRPr="008E2664">
              <w:rPr>
                <w:rFonts w:ascii="Arial" w:hAnsi="Arial" w:cs="Arial"/>
              </w:rPr>
              <w:t xml:space="preserve"> </w:t>
            </w:r>
            <w:proofErr w:type="spellStart"/>
            <w:r w:rsidRPr="008E2664">
              <w:rPr>
                <w:rFonts w:ascii="Arial" w:hAnsi="Arial" w:cs="Arial"/>
              </w:rPr>
              <w:t>course</w:t>
            </w:r>
            <w:proofErr w:type="spellEnd"/>
            <w:r w:rsidRPr="008E2664">
              <w:rPr>
                <w:rFonts w:ascii="Arial" w:hAnsi="Arial" w:cs="Arial"/>
              </w:rPr>
              <w:t xml:space="preserve"> </w:t>
            </w:r>
            <w:proofErr w:type="spellStart"/>
            <w:r w:rsidRPr="008E2664">
              <w:rPr>
                <w:rFonts w:ascii="Arial" w:hAnsi="Arial" w:cs="Arial"/>
              </w:rPr>
              <w:t>pages</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14:paraId="0D0A8B4D" w14:textId="77777777" w:rsidR="001021E0" w:rsidRPr="008E2664" w:rsidRDefault="001021E0" w:rsidP="001021E0">
            <w:pPr>
              <w:tabs>
                <w:tab w:val="left" w:pos="2820"/>
              </w:tabs>
              <w:spacing w:after="0"/>
              <w:jc w:val="center"/>
              <w:rPr>
                <w:rFonts w:ascii="Arial" w:hAnsi="Arial" w:cs="Arial"/>
                <w:sz w:val="20"/>
                <w:szCs w:val="20"/>
                <w:lang w:val="en-GB"/>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688EB195" w14:textId="2A33DC66"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t>Moodle</w:t>
            </w:r>
          </w:p>
        </w:tc>
      </w:tr>
      <w:tr w:rsidR="008E2664" w:rsidRPr="008E2664" w14:paraId="2FDF0915" w14:textId="77777777" w:rsidTr="7EBC7805">
        <w:trPr>
          <w:trHeight w:val="75"/>
        </w:trPr>
        <w:tc>
          <w:tcPr>
            <w:tcW w:w="1912" w:type="dxa"/>
            <w:vMerge/>
            <w:tcMar>
              <w:left w:w="57" w:type="dxa"/>
              <w:right w:w="57" w:type="dxa"/>
            </w:tcMar>
            <w:vAlign w:val="center"/>
          </w:tcPr>
          <w:p w14:paraId="31F27006"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5B65BD3" w14:textId="055EF451" w:rsidR="7EBC7805" w:rsidRPr="00141817" w:rsidRDefault="7EBC7805" w:rsidP="7EBC7805">
            <w:pPr>
              <w:rPr>
                <w:rFonts w:ascii="Times New Roman" w:hAnsi="Times New Roman"/>
                <w:color w:val="000000" w:themeColor="text1"/>
                <w:sz w:val="20"/>
                <w:szCs w:val="20"/>
                <w:lang w:val="en-GB"/>
              </w:rPr>
            </w:pPr>
            <w:proofErr w:type="spellStart"/>
            <w:r w:rsidRPr="00141817">
              <w:rPr>
                <w:rFonts w:ascii="Times New Roman" w:hAnsi="Times New Roman"/>
                <w:color w:val="000000" w:themeColor="text1"/>
                <w:sz w:val="20"/>
                <w:szCs w:val="20"/>
                <w:lang w:val="en-GB"/>
              </w:rPr>
              <w:t>Bodie</w:t>
            </w:r>
            <w:proofErr w:type="spellEnd"/>
            <w:r w:rsidRPr="00141817">
              <w:rPr>
                <w:rFonts w:ascii="Times New Roman" w:hAnsi="Times New Roman"/>
                <w:color w:val="000000" w:themeColor="text1"/>
                <w:sz w:val="20"/>
                <w:szCs w:val="20"/>
                <w:lang w:val="en-GB"/>
              </w:rPr>
              <w:t xml:space="preserve">, Z., Kane, A., Marcus, A. (2021): Investments  12th Edition, </w:t>
            </w:r>
            <w:proofErr w:type="spellStart"/>
            <w:r w:rsidRPr="00141817">
              <w:rPr>
                <w:rFonts w:ascii="Times New Roman" w:hAnsi="Times New Roman"/>
                <w:color w:val="000000" w:themeColor="text1"/>
                <w:sz w:val="20"/>
                <w:szCs w:val="20"/>
                <w:lang w:val="en-GB"/>
              </w:rPr>
              <w:t>McGrowHill</w:t>
            </w:r>
            <w:proofErr w:type="spellEnd"/>
          </w:p>
          <w:p w14:paraId="3CC05472" w14:textId="387D8972" w:rsidR="001021E0" w:rsidRPr="00141817" w:rsidRDefault="001021E0" w:rsidP="001021E0">
            <w:pPr>
              <w:rPr>
                <w:rFonts w:ascii="Arial" w:hAnsi="Arial" w:cs="Arial"/>
                <w:color w:val="000000" w:themeColor="text1"/>
                <w:sz w:val="20"/>
                <w:szCs w:val="20"/>
                <w:lang w:val="en-GB"/>
              </w:rPr>
            </w:pPr>
            <w:proofErr w:type="spellStart"/>
            <w:r w:rsidRPr="00141817">
              <w:rPr>
                <w:rFonts w:ascii="Arial" w:hAnsi="Arial" w:cs="Arial"/>
                <w:color w:val="000000" w:themeColor="text1"/>
                <w:sz w:val="20"/>
                <w:szCs w:val="20"/>
                <w:lang w:val="en-GB"/>
              </w:rPr>
              <w:t>Bodie</w:t>
            </w:r>
            <w:proofErr w:type="spellEnd"/>
            <w:r w:rsidRPr="00141817">
              <w:rPr>
                <w:rFonts w:ascii="Arial" w:hAnsi="Arial" w:cs="Arial"/>
                <w:color w:val="000000" w:themeColor="text1"/>
                <w:sz w:val="20"/>
                <w:szCs w:val="20"/>
                <w:lang w:val="en-GB"/>
              </w:rPr>
              <w:t xml:space="preserve">, Z., Kane, A., Marcus, A. J. (2006.): </w:t>
            </w:r>
            <w:proofErr w:type="spellStart"/>
            <w:r w:rsidRPr="00141817">
              <w:rPr>
                <w:rFonts w:ascii="Arial" w:hAnsi="Arial" w:cs="Arial"/>
                <w:color w:val="000000" w:themeColor="text1"/>
                <w:sz w:val="20"/>
                <w:szCs w:val="20"/>
                <w:lang w:val="en-GB"/>
              </w:rPr>
              <w:t>Počela</w:t>
            </w:r>
            <w:proofErr w:type="spellEnd"/>
            <w:r w:rsidRPr="00141817">
              <w:rPr>
                <w:rFonts w:ascii="Arial" w:hAnsi="Arial" w:cs="Arial"/>
                <w:color w:val="000000" w:themeColor="text1"/>
                <w:sz w:val="20"/>
                <w:szCs w:val="20"/>
                <w:lang w:val="en-GB"/>
              </w:rPr>
              <w:t xml:space="preserve"> </w:t>
            </w:r>
            <w:proofErr w:type="spellStart"/>
            <w:r w:rsidRPr="00141817">
              <w:rPr>
                <w:rFonts w:ascii="Arial" w:hAnsi="Arial" w:cs="Arial"/>
                <w:color w:val="000000" w:themeColor="text1"/>
                <w:sz w:val="20"/>
                <w:szCs w:val="20"/>
                <w:lang w:val="en-GB"/>
              </w:rPr>
              <w:t>ulaganja</w:t>
            </w:r>
            <w:proofErr w:type="spellEnd"/>
            <w:r w:rsidRPr="00141817">
              <w:rPr>
                <w:rFonts w:ascii="Arial" w:hAnsi="Arial" w:cs="Arial"/>
                <w:color w:val="000000" w:themeColor="text1"/>
                <w:sz w:val="20"/>
                <w:szCs w:val="20"/>
                <w:lang w:val="en-GB"/>
              </w:rPr>
              <w:t xml:space="preserve">, MATE </w:t>
            </w:r>
            <w:proofErr w:type="spellStart"/>
            <w:r w:rsidRPr="00141817">
              <w:rPr>
                <w:rFonts w:ascii="Arial" w:hAnsi="Arial" w:cs="Arial"/>
                <w:color w:val="000000" w:themeColor="text1"/>
                <w:sz w:val="20"/>
                <w:szCs w:val="20"/>
                <w:lang w:val="en-GB"/>
              </w:rPr>
              <w:t>i</w:t>
            </w:r>
            <w:proofErr w:type="spellEnd"/>
            <w:r w:rsidRPr="00141817">
              <w:rPr>
                <w:rFonts w:ascii="Arial" w:hAnsi="Arial" w:cs="Arial"/>
                <w:color w:val="000000" w:themeColor="text1"/>
                <w:sz w:val="20"/>
                <w:szCs w:val="20"/>
                <w:lang w:val="en-GB"/>
              </w:rPr>
              <w:t xml:space="preserve"> ZŠEM, Zagreb (</w:t>
            </w:r>
            <w:proofErr w:type="spellStart"/>
            <w:r w:rsidRPr="00141817">
              <w:rPr>
                <w:rFonts w:ascii="Arial" w:hAnsi="Arial" w:cs="Arial"/>
                <w:color w:val="000000" w:themeColor="text1"/>
                <w:sz w:val="20"/>
                <w:szCs w:val="20"/>
                <w:lang w:val="en-GB"/>
              </w:rPr>
              <w:t>odabrana</w:t>
            </w:r>
            <w:proofErr w:type="spellEnd"/>
            <w:r w:rsidRPr="00141817">
              <w:rPr>
                <w:rFonts w:ascii="Arial" w:hAnsi="Arial" w:cs="Arial"/>
                <w:color w:val="000000" w:themeColor="text1"/>
                <w:sz w:val="20"/>
                <w:szCs w:val="20"/>
                <w:lang w:val="en-GB"/>
              </w:rPr>
              <w:t xml:space="preserve"> </w:t>
            </w:r>
            <w:proofErr w:type="spellStart"/>
            <w:r w:rsidRPr="00141817">
              <w:rPr>
                <w:rFonts w:ascii="Arial" w:hAnsi="Arial" w:cs="Arial"/>
                <w:color w:val="000000" w:themeColor="text1"/>
                <w:sz w:val="20"/>
                <w:szCs w:val="20"/>
                <w:lang w:val="en-GB"/>
              </w:rPr>
              <w:t>poglavlja</w:t>
            </w:r>
            <w:proofErr w:type="spellEnd"/>
            <w:r w:rsidRPr="00141817">
              <w:rPr>
                <w:rFonts w:ascii="Arial" w:hAnsi="Arial" w:cs="Arial"/>
                <w:color w:val="000000" w:themeColor="text1"/>
                <w:sz w:val="20"/>
                <w:szCs w:val="20"/>
                <w:lang w:val="en-GB"/>
              </w:rPr>
              <w:t xml:space="preserve"> </w:t>
            </w:r>
            <w:proofErr w:type="spellStart"/>
            <w:r w:rsidRPr="00141817">
              <w:rPr>
                <w:rFonts w:ascii="Arial" w:hAnsi="Arial" w:cs="Arial"/>
                <w:color w:val="000000" w:themeColor="text1"/>
                <w:sz w:val="20"/>
                <w:szCs w:val="20"/>
                <w:lang w:val="en-GB"/>
              </w:rPr>
              <w:t>obuhvaća</w:t>
            </w:r>
            <w:proofErr w:type="spellEnd"/>
            <w:r w:rsidRPr="00141817">
              <w:rPr>
                <w:rFonts w:ascii="Arial" w:hAnsi="Arial" w:cs="Arial"/>
                <w:color w:val="000000" w:themeColor="text1"/>
                <w:sz w:val="20"/>
                <w:szCs w:val="20"/>
                <w:lang w:val="en-GB"/>
              </w:rPr>
              <w:t xml:space="preserve"> </w:t>
            </w:r>
            <w:proofErr w:type="spellStart"/>
            <w:r w:rsidRPr="00141817">
              <w:rPr>
                <w:rFonts w:ascii="Arial" w:hAnsi="Arial" w:cs="Arial"/>
                <w:color w:val="000000" w:themeColor="text1"/>
                <w:sz w:val="20"/>
                <w:szCs w:val="20"/>
                <w:lang w:val="en-GB"/>
              </w:rPr>
              <w:t>cca</w:t>
            </w:r>
            <w:proofErr w:type="spellEnd"/>
            <w:r w:rsidRPr="00141817">
              <w:rPr>
                <w:rFonts w:ascii="Arial" w:hAnsi="Arial" w:cs="Arial"/>
                <w:color w:val="000000" w:themeColor="text1"/>
                <w:sz w:val="20"/>
                <w:szCs w:val="20"/>
                <w:lang w:val="en-GB"/>
              </w:rPr>
              <w:t xml:space="preserve"> 300 str.)</w:t>
            </w:r>
          </w:p>
        </w:tc>
        <w:tc>
          <w:tcPr>
            <w:tcW w:w="1244" w:type="dxa"/>
            <w:gridSpan w:val="2"/>
            <w:tcBorders>
              <w:left w:val="single" w:sz="8" w:space="0" w:color="auto"/>
              <w:right w:val="single" w:sz="8" w:space="0" w:color="auto"/>
            </w:tcBorders>
            <w:tcMar>
              <w:left w:w="57" w:type="dxa"/>
              <w:right w:w="57" w:type="dxa"/>
            </w:tcMar>
          </w:tcPr>
          <w:p w14:paraId="7F2428BC" w14:textId="3D9730C0" w:rsidR="7EBC7805" w:rsidRDefault="7EBC7805" w:rsidP="7EBC7805">
            <w:pPr>
              <w:tabs>
                <w:tab w:val="left" w:pos="2820"/>
              </w:tabs>
              <w:spacing w:after="0"/>
              <w:jc w:val="center"/>
              <w:rPr>
                <w:rFonts w:ascii="Arial" w:hAnsi="Arial" w:cs="Arial"/>
                <w:sz w:val="20"/>
                <w:szCs w:val="20"/>
                <w:lang w:val="en-GB"/>
              </w:rPr>
            </w:pPr>
          </w:p>
          <w:p w14:paraId="12137286" w14:textId="389277BA" w:rsidR="7EBC7805" w:rsidRDefault="7EBC7805" w:rsidP="7EBC7805">
            <w:pPr>
              <w:tabs>
                <w:tab w:val="left" w:pos="2820"/>
              </w:tabs>
              <w:spacing w:after="0"/>
              <w:jc w:val="center"/>
              <w:rPr>
                <w:rFonts w:ascii="Arial" w:hAnsi="Arial" w:cs="Arial"/>
                <w:sz w:val="20"/>
                <w:szCs w:val="20"/>
                <w:lang w:val="en-GB"/>
              </w:rPr>
            </w:pPr>
          </w:p>
          <w:p w14:paraId="3725E132" w14:textId="22759526" w:rsidR="7EBC7805" w:rsidRDefault="7EBC7805" w:rsidP="7EBC7805">
            <w:pPr>
              <w:tabs>
                <w:tab w:val="left" w:pos="2820"/>
              </w:tabs>
              <w:spacing w:after="0"/>
              <w:jc w:val="center"/>
              <w:rPr>
                <w:rFonts w:ascii="Arial" w:hAnsi="Arial" w:cs="Arial"/>
                <w:sz w:val="20"/>
                <w:szCs w:val="20"/>
                <w:lang w:val="en-GB"/>
              </w:rPr>
            </w:pPr>
          </w:p>
          <w:p w14:paraId="3D368D4C" w14:textId="3FC7FC11" w:rsidR="7EBC7805" w:rsidRDefault="7EBC7805" w:rsidP="7EBC7805">
            <w:pPr>
              <w:tabs>
                <w:tab w:val="left" w:pos="2820"/>
              </w:tabs>
              <w:spacing w:after="0"/>
              <w:jc w:val="center"/>
              <w:rPr>
                <w:rFonts w:ascii="Arial" w:hAnsi="Arial" w:cs="Arial"/>
                <w:sz w:val="20"/>
                <w:szCs w:val="20"/>
                <w:lang w:val="en-GB"/>
              </w:rPr>
            </w:pPr>
          </w:p>
          <w:p w14:paraId="39747115" w14:textId="0BA59768"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t>13</w:t>
            </w:r>
          </w:p>
        </w:tc>
        <w:tc>
          <w:tcPr>
            <w:tcW w:w="1518" w:type="dxa"/>
            <w:gridSpan w:val="4"/>
            <w:tcBorders>
              <w:left w:val="single" w:sz="8" w:space="0" w:color="auto"/>
              <w:right w:val="single" w:sz="12" w:space="0" w:color="auto"/>
            </w:tcBorders>
            <w:tcMar>
              <w:left w:w="57" w:type="dxa"/>
              <w:right w:w="57" w:type="dxa"/>
            </w:tcMar>
          </w:tcPr>
          <w:p w14:paraId="4322FA09" w14:textId="77777777" w:rsidR="001021E0" w:rsidRPr="008E2664" w:rsidRDefault="001021E0" w:rsidP="001021E0">
            <w:pPr>
              <w:tabs>
                <w:tab w:val="left" w:pos="2820"/>
              </w:tabs>
              <w:spacing w:after="0"/>
              <w:jc w:val="center"/>
              <w:rPr>
                <w:rFonts w:ascii="Arial" w:hAnsi="Arial" w:cs="Arial"/>
                <w:sz w:val="20"/>
                <w:szCs w:val="20"/>
                <w:lang w:val="en-GB"/>
              </w:rPr>
            </w:pPr>
          </w:p>
        </w:tc>
      </w:tr>
      <w:tr w:rsidR="008E2664" w:rsidRPr="008E2664" w14:paraId="08C819F9" w14:textId="77777777" w:rsidTr="7EBC7805">
        <w:trPr>
          <w:trHeight w:val="75"/>
        </w:trPr>
        <w:tc>
          <w:tcPr>
            <w:tcW w:w="1912" w:type="dxa"/>
            <w:vMerge/>
            <w:tcMar>
              <w:left w:w="57" w:type="dxa"/>
              <w:right w:w="57" w:type="dxa"/>
            </w:tcMar>
            <w:vAlign w:val="center"/>
          </w:tcPr>
          <w:p w14:paraId="1A6C2DFE"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32D2810"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666CFE5"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142551E"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97DCE89" w14:textId="77777777" w:rsidTr="7EBC7805">
        <w:trPr>
          <w:trHeight w:val="75"/>
        </w:trPr>
        <w:tc>
          <w:tcPr>
            <w:tcW w:w="1912" w:type="dxa"/>
            <w:vMerge/>
            <w:tcMar>
              <w:left w:w="57" w:type="dxa"/>
              <w:right w:w="57" w:type="dxa"/>
            </w:tcMar>
            <w:vAlign w:val="center"/>
          </w:tcPr>
          <w:p w14:paraId="7F99102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2E0E09A1"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B942E64"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EC4A86B"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35140C91" w14:textId="77777777" w:rsidTr="7EBC7805">
        <w:trPr>
          <w:trHeight w:val="175"/>
        </w:trPr>
        <w:tc>
          <w:tcPr>
            <w:tcW w:w="1912" w:type="dxa"/>
            <w:vMerge/>
            <w:tcMar>
              <w:left w:w="57" w:type="dxa"/>
              <w:right w:w="57" w:type="dxa"/>
            </w:tcMar>
            <w:vAlign w:val="center"/>
          </w:tcPr>
          <w:p w14:paraId="7A694A6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3458ACE2"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48ED34FD"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F16B469"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34C8441A" w14:textId="77777777" w:rsidTr="7EBC7805">
        <w:trPr>
          <w:trHeight w:val="175"/>
        </w:trPr>
        <w:tc>
          <w:tcPr>
            <w:tcW w:w="1912" w:type="dxa"/>
            <w:vMerge/>
            <w:tcMar>
              <w:left w:w="57" w:type="dxa"/>
              <w:right w:w="57" w:type="dxa"/>
            </w:tcMar>
            <w:vAlign w:val="center"/>
          </w:tcPr>
          <w:p w14:paraId="5D32EA25"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54D749F"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77FAFD0"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8886CF1"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26EFB905" w14:textId="77777777" w:rsidTr="7EBC7805">
        <w:trPr>
          <w:trHeight w:val="175"/>
        </w:trPr>
        <w:tc>
          <w:tcPr>
            <w:tcW w:w="1912" w:type="dxa"/>
            <w:vMerge/>
            <w:tcMar>
              <w:left w:w="57" w:type="dxa"/>
              <w:right w:w="57" w:type="dxa"/>
            </w:tcMar>
            <w:vAlign w:val="center"/>
          </w:tcPr>
          <w:p w14:paraId="01E9582A"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FE7F801"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2239C6"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90F31A2"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A8542A4" w14:textId="77777777" w:rsidTr="7EBC7805">
        <w:trPr>
          <w:trHeight w:val="75"/>
        </w:trPr>
        <w:tc>
          <w:tcPr>
            <w:tcW w:w="1912" w:type="dxa"/>
            <w:vMerge/>
            <w:tcMar>
              <w:left w:w="57" w:type="dxa"/>
              <w:right w:w="57" w:type="dxa"/>
            </w:tcMar>
            <w:vAlign w:val="center"/>
          </w:tcPr>
          <w:p w14:paraId="5599ABE3" w14:textId="77777777" w:rsidR="001021E0" w:rsidRPr="008E2664" w:rsidRDefault="001021E0" w:rsidP="001021E0">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036410B7" w14:textId="77777777" w:rsidR="001021E0" w:rsidRPr="00141817" w:rsidRDefault="001021E0" w:rsidP="001021E0">
            <w:pPr>
              <w:tabs>
                <w:tab w:val="left" w:pos="2820"/>
              </w:tabs>
              <w:spacing w:after="0"/>
              <w:rPr>
                <w:rFonts w:ascii="Arial" w:hAnsi="Arial" w:cs="Arial"/>
                <w:color w:val="000000" w:themeColor="text1"/>
                <w:sz w:val="20"/>
                <w:szCs w:val="20"/>
                <w:lang w:val="en-GB"/>
              </w:rPr>
            </w:pPr>
            <w:r w:rsidRPr="00141817">
              <w:rPr>
                <w:rFonts w:ascii="Arial" w:hAnsi="Arial" w:cs="Arial"/>
                <w:color w:val="000000" w:themeColor="text1"/>
                <w:sz w:val="20"/>
                <w:szCs w:val="20"/>
                <w:lang w:val="en-GB"/>
              </w:rPr>
              <w:fldChar w:fldCharType="begin">
                <w:ffData>
                  <w:name w:val="Text1"/>
                  <w:enabled/>
                  <w:calcOnExit w:val="0"/>
                  <w:textInput/>
                </w:ffData>
              </w:fldChar>
            </w:r>
            <w:r w:rsidRPr="00141817">
              <w:rPr>
                <w:rFonts w:ascii="Arial" w:hAnsi="Arial" w:cs="Arial"/>
                <w:color w:val="000000" w:themeColor="text1"/>
                <w:sz w:val="20"/>
                <w:szCs w:val="20"/>
                <w:lang w:val="en-GB"/>
              </w:rPr>
              <w:instrText xml:space="preserve"> FORMTEXT </w:instrText>
            </w:r>
            <w:r w:rsidRPr="00141817">
              <w:rPr>
                <w:rFonts w:ascii="Arial" w:hAnsi="Arial" w:cs="Arial"/>
                <w:color w:val="000000" w:themeColor="text1"/>
                <w:sz w:val="20"/>
                <w:szCs w:val="20"/>
                <w:lang w:val="en-GB"/>
              </w:rPr>
            </w:r>
            <w:r w:rsidRPr="00141817">
              <w:rPr>
                <w:rFonts w:ascii="Arial" w:hAnsi="Arial" w:cs="Arial"/>
                <w:color w:val="000000" w:themeColor="text1"/>
                <w:sz w:val="20"/>
                <w:szCs w:val="20"/>
                <w:lang w:val="en-GB"/>
              </w:rPr>
              <w:fldChar w:fldCharType="separate"/>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noProof/>
                <w:color w:val="000000" w:themeColor="text1"/>
                <w:sz w:val="20"/>
                <w:szCs w:val="20"/>
                <w:lang w:val="en-GB"/>
              </w:rPr>
              <w:t> </w:t>
            </w:r>
            <w:r w:rsidRPr="00141817">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0E1E983"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65C826CC" w14:textId="77777777" w:rsidR="001021E0" w:rsidRPr="008E2664" w:rsidRDefault="001021E0" w:rsidP="001021E0">
            <w:pPr>
              <w:tabs>
                <w:tab w:val="left" w:pos="2820"/>
              </w:tabs>
              <w:spacing w:after="0"/>
              <w:jc w:val="center"/>
              <w:rPr>
                <w:rFonts w:ascii="Arial" w:hAnsi="Arial" w:cs="Arial"/>
                <w:sz w:val="20"/>
                <w:szCs w:val="20"/>
                <w:lang w:val="en-GB"/>
              </w:rPr>
            </w:pPr>
            <w:r w:rsidRPr="008E2664">
              <w:rPr>
                <w:rFonts w:ascii="Arial" w:hAnsi="Arial" w:cs="Arial"/>
                <w:sz w:val="20"/>
                <w:szCs w:val="20"/>
                <w:lang w:val="en-GB"/>
              </w:rPr>
              <w:fldChar w:fldCharType="begin">
                <w:ffData>
                  <w:name w:val="Text1"/>
                  <w:enabled/>
                  <w:calcOnExit w:val="0"/>
                  <w:textInput/>
                </w:ffData>
              </w:fldChar>
            </w:r>
            <w:r w:rsidRPr="008E2664">
              <w:rPr>
                <w:rFonts w:ascii="Arial" w:hAnsi="Arial" w:cs="Arial"/>
                <w:sz w:val="20"/>
                <w:szCs w:val="20"/>
                <w:lang w:val="en-GB"/>
              </w:rPr>
              <w:instrText xml:space="preserve"> FORMTEXT </w:instrText>
            </w:r>
            <w:r w:rsidRPr="008E2664">
              <w:rPr>
                <w:rFonts w:ascii="Arial" w:hAnsi="Arial" w:cs="Arial"/>
                <w:sz w:val="20"/>
                <w:szCs w:val="20"/>
                <w:lang w:val="en-GB"/>
              </w:rPr>
            </w:r>
            <w:r w:rsidRPr="008E2664">
              <w:rPr>
                <w:rFonts w:ascii="Arial" w:hAnsi="Arial" w:cs="Arial"/>
                <w:sz w:val="20"/>
                <w:szCs w:val="20"/>
                <w:lang w:val="en-GB"/>
              </w:rPr>
              <w:fldChar w:fldCharType="separate"/>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noProof/>
                <w:sz w:val="20"/>
                <w:szCs w:val="20"/>
                <w:lang w:val="en-GB"/>
              </w:rPr>
              <w:t> </w:t>
            </w:r>
            <w:r w:rsidRPr="008E2664">
              <w:rPr>
                <w:rFonts w:ascii="Arial" w:hAnsi="Arial" w:cs="Arial"/>
                <w:sz w:val="20"/>
                <w:szCs w:val="20"/>
                <w:lang w:val="en-GB"/>
              </w:rPr>
              <w:fldChar w:fldCharType="end"/>
            </w:r>
          </w:p>
        </w:tc>
      </w:tr>
      <w:tr w:rsidR="008E2664" w:rsidRPr="008E2664" w14:paraId="41278BF2" w14:textId="77777777" w:rsidTr="7EBC7805">
        <w:tc>
          <w:tcPr>
            <w:tcW w:w="1912" w:type="dxa"/>
            <w:tcBorders>
              <w:top w:val="single" w:sz="12" w:space="0" w:color="auto"/>
              <w:left w:val="single" w:sz="12" w:space="0" w:color="auto"/>
            </w:tcBorders>
            <w:shd w:val="clear" w:color="auto" w:fill="CCFFFF"/>
            <w:tcMar>
              <w:left w:w="57" w:type="dxa"/>
              <w:right w:w="57" w:type="dxa"/>
            </w:tcMar>
            <w:vAlign w:val="center"/>
          </w:tcPr>
          <w:p w14:paraId="755A61F2"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tbl>
            <w:tblPr>
              <w:tblW w:w="0" w:type="auto"/>
              <w:tblLayout w:type="fixed"/>
              <w:tblLook w:val="01E0" w:firstRow="1" w:lastRow="1" w:firstColumn="1" w:lastColumn="1" w:noHBand="0" w:noVBand="0"/>
            </w:tblPr>
            <w:tblGrid>
              <w:gridCol w:w="7432"/>
            </w:tblGrid>
            <w:tr w:rsidR="00141817" w:rsidRPr="00141817" w14:paraId="3801C044" w14:textId="77777777" w:rsidTr="7EBC7805">
              <w:tc>
                <w:tcPr>
                  <w:tcW w:w="7432" w:type="dxa"/>
                  <w:tcBorders>
                    <w:top w:val="single" w:sz="12" w:space="0" w:color="auto"/>
                    <w:left w:val="single" w:sz="8" w:space="0" w:color="auto"/>
                    <w:bottom w:val="single" w:sz="8" w:space="0" w:color="auto"/>
                    <w:right w:val="single" w:sz="12" w:space="0" w:color="auto"/>
                  </w:tcBorders>
                </w:tcPr>
                <w:p w14:paraId="40D7DAE2" w14:textId="6169BB86"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Chambers</w:t>
                  </w:r>
                  <w:proofErr w:type="spellEnd"/>
                  <w:r w:rsidRPr="00141817">
                    <w:rPr>
                      <w:rFonts w:ascii="Times New Roman" w:hAnsi="Times New Roman"/>
                      <w:color w:val="000000" w:themeColor="text1"/>
                      <w:sz w:val="20"/>
                      <w:szCs w:val="20"/>
                    </w:rPr>
                    <w:t xml:space="preserve">, D.R., Black, K., </w:t>
                  </w:r>
                  <w:proofErr w:type="spellStart"/>
                  <w:r w:rsidRPr="00141817">
                    <w:rPr>
                      <w:rFonts w:ascii="Times New Roman" w:hAnsi="Times New Roman"/>
                      <w:color w:val="000000" w:themeColor="text1"/>
                      <w:sz w:val="20"/>
                      <w:szCs w:val="20"/>
                    </w:rPr>
                    <w:t>Lacey</w:t>
                  </w:r>
                  <w:proofErr w:type="spellEnd"/>
                  <w:r w:rsidRPr="00141817">
                    <w:rPr>
                      <w:rFonts w:ascii="Times New Roman" w:hAnsi="Times New Roman"/>
                      <w:color w:val="000000" w:themeColor="text1"/>
                      <w:sz w:val="20"/>
                      <w:szCs w:val="20"/>
                    </w:rPr>
                    <w:t xml:space="preserve">, N. (2018):  Alternative </w:t>
                  </w:r>
                  <w:proofErr w:type="spellStart"/>
                  <w:r w:rsidRPr="00141817">
                    <w:rPr>
                      <w:rFonts w:ascii="Times New Roman" w:hAnsi="Times New Roman"/>
                      <w:color w:val="000000" w:themeColor="text1"/>
                      <w:sz w:val="20"/>
                      <w:szCs w:val="20"/>
                    </w:rPr>
                    <w:t>Investments</w:t>
                  </w:r>
                  <w:proofErr w:type="spellEnd"/>
                  <w:r w:rsidRPr="00141817">
                    <w:rPr>
                      <w:rFonts w:ascii="Times New Roman" w:hAnsi="Times New Roman"/>
                      <w:color w:val="000000" w:themeColor="text1"/>
                      <w:sz w:val="20"/>
                      <w:szCs w:val="20"/>
                    </w:rPr>
                    <w:t xml:space="preserve">: A </w:t>
                  </w:r>
                  <w:proofErr w:type="spellStart"/>
                  <w:r w:rsidRPr="00141817">
                    <w:rPr>
                      <w:rFonts w:ascii="Times New Roman" w:hAnsi="Times New Roman"/>
                      <w:color w:val="000000" w:themeColor="text1"/>
                      <w:sz w:val="20"/>
                      <w:szCs w:val="20"/>
                    </w:rPr>
                    <w:t>Primer</w:t>
                  </w:r>
                  <w:proofErr w:type="spellEnd"/>
                  <w:r w:rsidRPr="00141817">
                    <w:rPr>
                      <w:rFonts w:ascii="Times New Roman" w:hAnsi="Times New Roman"/>
                      <w:color w:val="000000" w:themeColor="text1"/>
                      <w:sz w:val="20"/>
                      <w:szCs w:val="20"/>
                    </w:rPr>
                    <w:t xml:space="preserve"> for </w:t>
                  </w:r>
                  <w:proofErr w:type="spellStart"/>
                  <w:r w:rsidRPr="00141817">
                    <w:rPr>
                      <w:rFonts w:ascii="Times New Roman" w:hAnsi="Times New Roman"/>
                      <w:color w:val="000000" w:themeColor="text1"/>
                      <w:sz w:val="20"/>
                      <w:szCs w:val="20"/>
                    </w:rPr>
                    <w:t>Investment</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Professionals</w:t>
                  </w:r>
                  <w:proofErr w:type="spellEnd"/>
                  <w:r w:rsidRPr="00141817">
                    <w:rPr>
                      <w:rFonts w:ascii="Times New Roman" w:hAnsi="Times New Roman"/>
                      <w:color w:val="000000" w:themeColor="text1"/>
                      <w:sz w:val="20"/>
                      <w:szCs w:val="20"/>
                    </w:rPr>
                    <w:t xml:space="preserve">, CFA Research </w:t>
                  </w:r>
                  <w:proofErr w:type="spellStart"/>
                  <w:r w:rsidRPr="00141817">
                    <w:rPr>
                      <w:rFonts w:ascii="Times New Roman" w:hAnsi="Times New Roman"/>
                      <w:color w:val="000000" w:themeColor="text1"/>
                      <w:sz w:val="20"/>
                      <w:szCs w:val="20"/>
                    </w:rPr>
                    <w:t>Foundation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Books</w:t>
                  </w:r>
                  <w:proofErr w:type="spellEnd"/>
                  <w:r w:rsidRPr="00141817">
                    <w:rPr>
                      <w:rFonts w:ascii="Times New Roman" w:hAnsi="Times New Roman"/>
                      <w:color w:val="000000" w:themeColor="text1"/>
                      <w:sz w:val="20"/>
                      <w:szCs w:val="20"/>
                    </w:rPr>
                    <w:t xml:space="preserve">, </w:t>
                  </w:r>
                  <w:hyperlink r:id="rId7">
                    <w:r w:rsidRPr="00141817">
                      <w:rPr>
                        <w:rStyle w:val="Hiperveza"/>
                        <w:rFonts w:ascii="Times New Roman" w:hAnsi="Times New Roman"/>
                        <w:color w:val="000000" w:themeColor="text1"/>
                        <w:sz w:val="20"/>
                        <w:szCs w:val="20"/>
                      </w:rPr>
                      <w:t>https://www.cfainstitute.org/-/media/documents/book/rf-publication/2018/rf-v2018-n1-1.pdf</w:t>
                    </w:r>
                  </w:hyperlink>
                </w:p>
                <w:p w14:paraId="378D6CBA" w14:textId="69686D48"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Bouraoui</w:t>
                  </w:r>
                  <w:proofErr w:type="spellEnd"/>
                  <w:r w:rsidRPr="00141817">
                    <w:rPr>
                      <w:rFonts w:ascii="Times New Roman" w:hAnsi="Times New Roman"/>
                      <w:color w:val="000000" w:themeColor="text1"/>
                      <w:sz w:val="20"/>
                      <w:szCs w:val="20"/>
                    </w:rPr>
                    <w:t xml:space="preserve">, T. (2020):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drivers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Bitcoin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trading</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volume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selected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emerging</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countries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Quarterly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Review</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Economics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Finance</w:t>
                  </w:r>
                  <w:proofErr w:type="spellEnd"/>
                  <w:r w:rsidRPr="00141817">
                    <w:rPr>
                      <w:rFonts w:ascii="Times New Roman" w:hAnsi="Times New Roman"/>
                      <w:color w:val="000000" w:themeColor="text1"/>
                      <w:sz w:val="20"/>
                      <w:szCs w:val="20"/>
                    </w:rPr>
                    <w:t xml:space="preserve">, 76, 218-229, </w:t>
                  </w:r>
                  <w:hyperlink r:id="rId8">
                    <w:r w:rsidRPr="00141817">
                      <w:rPr>
                        <w:rStyle w:val="Hiperveza"/>
                        <w:rFonts w:ascii="Times New Roman" w:hAnsi="Times New Roman"/>
                        <w:color w:val="000000" w:themeColor="text1"/>
                        <w:sz w:val="20"/>
                        <w:szCs w:val="20"/>
                      </w:rPr>
                      <w:t>https://www.sciencedirect.com/science/article/abs/pii/S1062976918303272</w:t>
                    </w:r>
                  </w:hyperlink>
                </w:p>
                <w:p w14:paraId="65FCC491" w14:textId="0D21E11C"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Klement</w:t>
                  </w:r>
                  <w:proofErr w:type="spellEnd"/>
                  <w:r w:rsidRPr="00141817">
                    <w:rPr>
                      <w:rFonts w:ascii="Times New Roman" w:hAnsi="Times New Roman"/>
                      <w:color w:val="000000" w:themeColor="text1"/>
                      <w:sz w:val="20"/>
                      <w:szCs w:val="20"/>
                    </w:rPr>
                    <w:t>, J. (20</w:t>
                  </w:r>
                  <w:r w:rsidR="00141817" w:rsidRPr="00141817">
                    <w:rPr>
                      <w:rFonts w:ascii="Times New Roman" w:hAnsi="Times New Roman"/>
                      <w:color w:val="000000" w:themeColor="text1"/>
                      <w:sz w:val="20"/>
                      <w:szCs w:val="20"/>
                    </w:rPr>
                    <w:t>222</w:t>
                  </w:r>
                  <w:r w:rsidRPr="00141817">
                    <w:rPr>
                      <w:rFonts w:ascii="Times New Roman" w:hAnsi="Times New Roman"/>
                      <w:color w:val="000000" w:themeColor="text1"/>
                      <w:sz w:val="20"/>
                      <w:szCs w:val="20"/>
                    </w:rPr>
                    <w:t xml:space="preserve">) CFA </w:t>
                  </w:r>
                  <w:proofErr w:type="spellStart"/>
                  <w:r w:rsidRPr="00141817">
                    <w:rPr>
                      <w:rFonts w:ascii="Times New Roman" w:hAnsi="Times New Roman"/>
                      <w:color w:val="000000" w:themeColor="text1"/>
                      <w:sz w:val="20"/>
                      <w:szCs w:val="20"/>
                    </w:rPr>
                    <w:t>GameStop</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or</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Why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Short </w:t>
                  </w:r>
                  <w:proofErr w:type="spellStart"/>
                  <w:r w:rsidRPr="00141817">
                    <w:rPr>
                      <w:rFonts w:ascii="Times New Roman" w:hAnsi="Times New Roman"/>
                      <w:color w:val="000000" w:themeColor="text1"/>
                      <w:sz w:val="20"/>
                      <w:szCs w:val="20"/>
                    </w:rPr>
                    <w:t>Sellers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Win</w:t>
                  </w:r>
                  <w:proofErr w:type="spellEnd"/>
                  <w:r w:rsidRPr="00141817">
                    <w:rPr>
                      <w:rFonts w:ascii="Times New Roman" w:hAnsi="Times New Roman"/>
                      <w:color w:val="000000" w:themeColor="text1"/>
                      <w:sz w:val="20"/>
                      <w:szCs w:val="20"/>
                    </w:rPr>
                    <w:t xml:space="preserve">, </w:t>
                  </w:r>
                  <w:hyperlink r:id="rId9">
                    <w:r w:rsidRPr="00141817">
                      <w:rPr>
                        <w:rStyle w:val="Hiperveza"/>
                        <w:rFonts w:ascii="Times New Roman" w:hAnsi="Times New Roman"/>
                        <w:color w:val="000000" w:themeColor="text1"/>
                        <w:sz w:val="20"/>
                        <w:szCs w:val="20"/>
                      </w:rPr>
                      <w:t>https://blogs.cfainstitute.org/investor/2021/01/31/gamestop-or-why-the-short-sellers-win/</w:t>
                    </w:r>
                  </w:hyperlink>
                </w:p>
                <w:p w14:paraId="79F16017" w14:textId="52AB6BD9" w:rsidR="7EBC7805" w:rsidRPr="00141817" w:rsidRDefault="0040123F" w:rsidP="7EBC7805">
                  <w:pPr>
                    <w:jc w:val="both"/>
                    <w:rPr>
                      <w:rFonts w:ascii="Times New Roman" w:hAnsi="Times New Roman"/>
                      <w:color w:val="000000" w:themeColor="text1"/>
                      <w:sz w:val="20"/>
                      <w:szCs w:val="20"/>
                    </w:rPr>
                  </w:pPr>
                  <w:hyperlink r:id="rId10">
                    <w:r w:rsidR="7EBC7805" w:rsidRPr="00141817">
                      <w:rPr>
                        <w:rStyle w:val="Hiperveza"/>
                        <w:rFonts w:ascii="Times New Roman" w:hAnsi="Times New Roman"/>
                        <w:i/>
                        <w:iCs/>
                        <w:color w:val="000000" w:themeColor="text1"/>
                        <w:sz w:val="20"/>
                        <w:szCs w:val="20"/>
                      </w:rPr>
                      <w:t>Rabener</w:t>
                    </w:r>
                  </w:hyperlink>
                  <w:r w:rsidR="7EBC7805" w:rsidRPr="00141817">
                    <w:rPr>
                      <w:rFonts w:ascii="Times New Roman" w:hAnsi="Times New Roman"/>
                      <w:color w:val="000000" w:themeColor="text1"/>
                      <w:sz w:val="20"/>
                      <w:szCs w:val="20"/>
                    </w:rPr>
                    <w:t xml:space="preserve"> , N. (2021): </w:t>
                  </w:r>
                  <w:proofErr w:type="spellStart"/>
                  <w:r w:rsidR="7EBC7805" w:rsidRPr="00141817">
                    <w:rPr>
                      <w:rFonts w:ascii="Times New Roman" w:hAnsi="Times New Roman"/>
                      <w:color w:val="000000" w:themeColor="text1"/>
                      <w:sz w:val="20"/>
                      <w:szCs w:val="20"/>
                    </w:rPr>
                    <w:t>Myth-Busting</w:t>
                  </w:r>
                  <w:proofErr w:type="spellEnd"/>
                  <w:r w:rsidR="7EBC7805" w:rsidRPr="00141817">
                    <w:rPr>
                      <w:rFonts w:ascii="Times New Roman" w:hAnsi="Times New Roman"/>
                      <w:color w:val="000000" w:themeColor="text1"/>
                      <w:sz w:val="20"/>
                      <w:szCs w:val="20"/>
                    </w:rPr>
                    <w:t xml:space="preserve">: </w:t>
                  </w:r>
                  <w:proofErr w:type="spellStart"/>
                  <w:r w:rsidR="7EBC7805" w:rsidRPr="00141817">
                    <w:rPr>
                      <w:rFonts w:ascii="Times New Roman" w:hAnsi="Times New Roman"/>
                      <w:color w:val="000000" w:themeColor="text1"/>
                      <w:sz w:val="20"/>
                      <w:szCs w:val="20"/>
                    </w:rPr>
                    <w:t>Equities</w:t>
                  </w:r>
                  <w:proofErr w:type="spellEnd"/>
                  <w:r w:rsidR="7EBC7805" w:rsidRPr="00141817">
                    <w:rPr>
                      <w:rFonts w:ascii="Times New Roman" w:hAnsi="Times New Roman"/>
                      <w:color w:val="000000" w:themeColor="text1"/>
                      <w:sz w:val="20"/>
                      <w:szCs w:val="20"/>
                    </w:rPr>
                    <w:t xml:space="preserve"> Are </w:t>
                  </w:r>
                  <w:proofErr w:type="spellStart"/>
                  <w:r w:rsidR="7EBC7805" w:rsidRPr="00141817">
                    <w:rPr>
                      <w:rFonts w:ascii="Times New Roman" w:hAnsi="Times New Roman"/>
                      <w:color w:val="000000" w:themeColor="text1"/>
                      <w:sz w:val="20"/>
                      <w:szCs w:val="20"/>
                    </w:rPr>
                    <w:t>an</w:t>
                  </w:r>
                  <w:proofErr w:type="spellEnd"/>
                  <w:r w:rsidR="7EBC7805" w:rsidRPr="00141817">
                    <w:rPr>
                      <w:rFonts w:ascii="Times New Roman" w:hAnsi="Times New Roman"/>
                      <w:color w:val="000000" w:themeColor="text1"/>
                      <w:sz w:val="20"/>
                      <w:szCs w:val="20"/>
                    </w:rPr>
                    <w:t xml:space="preserve"> </w:t>
                  </w:r>
                  <w:proofErr w:type="spellStart"/>
                  <w:r w:rsidR="7EBC7805" w:rsidRPr="00141817">
                    <w:rPr>
                      <w:rFonts w:ascii="Times New Roman" w:hAnsi="Times New Roman"/>
                      <w:color w:val="000000" w:themeColor="text1"/>
                      <w:sz w:val="20"/>
                      <w:szCs w:val="20"/>
                    </w:rPr>
                    <w:t>Inflation</w:t>
                  </w:r>
                  <w:proofErr w:type="spellEnd"/>
                  <w:r w:rsidR="7EBC7805" w:rsidRPr="00141817">
                    <w:rPr>
                      <w:rFonts w:ascii="Times New Roman" w:hAnsi="Times New Roman"/>
                      <w:color w:val="000000" w:themeColor="text1"/>
                      <w:sz w:val="20"/>
                      <w:szCs w:val="20"/>
                    </w:rPr>
                    <w:t xml:space="preserve"> </w:t>
                  </w:r>
                  <w:proofErr w:type="spellStart"/>
                  <w:r w:rsidR="7EBC7805" w:rsidRPr="00141817">
                    <w:rPr>
                      <w:rFonts w:ascii="Times New Roman" w:hAnsi="Times New Roman"/>
                      <w:color w:val="000000" w:themeColor="text1"/>
                      <w:sz w:val="20"/>
                      <w:szCs w:val="20"/>
                    </w:rPr>
                    <w:t>Hedge</w:t>
                  </w:r>
                  <w:proofErr w:type="spellEnd"/>
                  <w:r w:rsidR="7EBC7805" w:rsidRPr="00141817">
                    <w:rPr>
                      <w:rFonts w:ascii="Times New Roman" w:hAnsi="Times New Roman"/>
                      <w:color w:val="000000" w:themeColor="text1"/>
                      <w:sz w:val="20"/>
                      <w:szCs w:val="20"/>
                    </w:rPr>
                    <w:t xml:space="preserve">, </w:t>
                  </w:r>
                  <w:hyperlink r:id="rId11">
                    <w:r w:rsidR="7EBC7805" w:rsidRPr="00141817">
                      <w:rPr>
                        <w:rStyle w:val="Hiperveza"/>
                        <w:rFonts w:ascii="Times New Roman" w:hAnsi="Times New Roman"/>
                        <w:color w:val="000000" w:themeColor="text1"/>
                        <w:sz w:val="20"/>
                        <w:szCs w:val="20"/>
                      </w:rPr>
                      <w:t>https://blogs.cfainstitute.org/investor/2021/07/19/myth-busting-equities-are-an-inflation-hedge/</w:t>
                    </w:r>
                  </w:hyperlink>
                </w:p>
                <w:p w14:paraId="41339973" w14:textId="423C67CC"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i/>
                      <w:iCs/>
                      <w:color w:val="000000" w:themeColor="text1"/>
                      <w:sz w:val="20"/>
                      <w:szCs w:val="20"/>
                    </w:rPr>
                    <w:t xml:space="preserve"> </w:t>
                  </w:r>
                  <w:proofErr w:type="spellStart"/>
                  <w:r w:rsidRPr="00141817">
                    <w:rPr>
                      <w:rFonts w:ascii="Times New Roman" w:hAnsi="Times New Roman"/>
                      <w:color w:val="000000" w:themeColor="text1"/>
                      <w:sz w:val="20"/>
                      <w:szCs w:val="20"/>
                    </w:rPr>
                    <w:t>Brigandi</w:t>
                  </w:r>
                  <w:proofErr w:type="spellEnd"/>
                  <w:r w:rsidRPr="00141817">
                    <w:rPr>
                      <w:rFonts w:ascii="Times New Roman" w:hAnsi="Times New Roman"/>
                      <w:color w:val="000000" w:themeColor="text1"/>
                      <w:sz w:val="20"/>
                      <w:szCs w:val="20"/>
                    </w:rPr>
                    <w:t xml:space="preserve">, T., </w:t>
                  </w:r>
                  <w:proofErr w:type="spellStart"/>
                  <w:r w:rsidRPr="00141817">
                    <w:rPr>
                      <w:rFonts w:ascii="Times New Roman" w:hAnsi="Times New Roman"/>
                      <w:color w:val="000000" w:themeColor="text1"/>
                      <w:sz w:val="20"/>
                      <w:szCs w:val="20"/>
                    </w:rPr>
                    <w:t>Ortel</w:t>
                  </w:r>
                  <w:proofErr w:type="spellEnd"/>
                  <w:r w:rsidRPr="00141817">
                    <w:rPr>
                      <w:rFonts w:ascii="Times New Roman" w:hAnsi="Times New Roman"/>
                      <w:color w:val="000000" w:themeColor="text1"/>
                      <w:sz w:val="20"/>
                      <w:szCs w:val="20"/>
                    </w:rPr>
                    <w:t xml:space="preserve">, S. (2018):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Seven </w:t>
                  </w:r>
                  <w:proofErr w:type="spellStart"/>
                  <w:r w:rsidRPr="00141817">
                    <w:rPr>
                      <w:rFonts w:ascii="Times New Roman" w:hAnsi="Times New Roman"/>
                      <w:color w:val="000000" w:themeColor="text1"/>
                      <w:sz w:val="20"/>
                      <w:szCs w:val="20"/>
                    </w:rPr>
                    <w:t>Kinds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Asset</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Owner</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Institutions</w:t>
                  </w:r>
                  <w:proofErr w:type="spellEnd"/>
                  <w:r w:rsidRPr="00141817">
                    <w:rPr>
                      <w:rFonts w:ascii="Times New Roman" w:hAnsi="Times New Roman"/>
                      <w:color w:val="000000" w:themeColor="text1"/>
                      <w:sz w:val="20"/>
                      <w:szCs w:val="20"/>
                    </w:rPr>
                    <w:t xml:space="preserve">, </w:t>
                  </w:r>
                  <w:hyperlink r:id="rId12">
                    <w:r w:rsidRPr="00141817">
                      <w:rPr>
                        <w:rStyle w:val="Hiperveza"/>
                        <w:rFonts w:ascii="Times New Roman" w:hAnsi="Times New Roman"/>
                        <w:color w:val="000000" w:themeColor="text1"/>
                        <w:sz w:val="20"/>
                        <w:szCs w:val="20"/>
                      </w:rPr>
                      <w:t>https://blogs.cfainstitute.org/investor/2018/02/20/the-seven-kinds-of-asset-owner-institutions/</w:t>
                    </w:r>
                  </w:hyperlink>
                </w:p>
                <w:p w14:paraId="226B0DD7" w14:textId="21AA29C0"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 xml:space="preserve">IMF (2021):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Crypto</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Ecosystem</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Financial </w:t>
                  </w:r>
                  <w:proofErr w:type="spellStart"/>
                  <w:r w:rsidRPr="00141817">
                    <w:rPr>
                      <w:rFonts w:ascii="Times New Roman" w:hAnsi="Times New Roman"/>
                      <w:color w:val="000000" w:themeColor="text1"/>
                      <w:sz w:val="20"/>
                      <w:szCs w:val="20"/>
                    </w:rPr>
                    <w:t>Stability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Challenges</w:t>
                  </w:r>
                  <w:proofErr w:type="spellEnd"/>
                  <w:r w:rsidRPr="00141817">
                    <w:rPr>
                      <w:rFonts w:ascii="Times New Roman" w:hAnsi="Times New Roman"/>
                      <w:color w:val="000000" w:themeColor="text1"/>
                      <w:sz w:val="20"/>
                      <w:szCs w:val="20"/>
                    </w:rPr>
                    <w:t xml:space="preserve">, IMF, </w:t>
                  </w:r>
                  <w:hyperlink r:id="rId13">
                    <w:r w:rsidRPr="00141817">
                      <w:rPr>
                        <w:rStyle w:val="Hiperveza"/>
                        <w:rFonts w:ascii="Times New Roman" w:hAnsi="Times New Roman"/>
                        <w:color w:val="000000" w:themeColor="text1"/>
                        <w:sz w:val="20"/>
                        <w:szCs w:val="20"/>
                      </w:rPr>
                      <w:t>www.elibrary.imf.org/view/books/082/465808-9781513595603-en/ch002.xml</w:t>
                    </w:r>
                  </w:hyperlink>
                </w:p>
                <w:p w14:paraId="45AB6908" w14:textId="77232A1E"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Rudin</w:t>
                  </w:r>
                  <w:proofErr w:type="spellEnd"/>
                  <w:r w:rsidRPr="00141817">
                    <w:rPr>
                      <w:rFonts w:ascii="Times New Roman" w:hAnsi="Times New Roman"/>
                      <w:color w:val="000000" w:themeColor="text1"/>
                      <w:sz w:val="20"/>
                      <w:szCs w:val="20"/>
                    </w:rPr>
                    <w:t xml:space="preserve">, J. (2022): US </w:t>
                  </w:r>
                  <w:proofErr w:type="spellStart"/>
                  <w:r w:rsidRPr="00141817">
                    <w:rPr>
                      <w:rFonts w:ascii="Times New Roman" w:hAnsi="Times New Roman"/>
                      <w:color w:val="000000" w:themeColor="text1"/>
                      <w:sz w:val="20"/>
                      <w:szCs w:val="20"/>
                    </w:rPr>
                    <w:t>Wealth</w:t>
                  </w:r>
                  <w:proofErr w:type="spellEnd"/>
                  <w:r w:rsidRPr="00141817">
                    <w:rPr>
                      <w:rFonts w:ascii="Times New Roman" w:hAnsi="Times New Roman"/>
                      <w:color w:val="000000" w:themeColor="text1"/>
                      <w:sz w:val="20"/>
                      <w:szCs w:val="20"/>
                    </w:rPr>
                    <w:t xml:space="preserve"> Management Outlook: All </w:t>
                  </w:r>
                  <w:proofErr w:type="spellStart"/>
                  <w:r w:rsidRPr="00141817">
                    <w:rPr>
                      <w:rFonts w:ascii="Times New Roman" w:hAnsi="Times New Roman"/>
                      <w:color w:val="000000" w:themeColor="text1"/>
                      <w:sz w:val="20"/>
                      <w:szCs w:val="20"/>
                    </w:rPr>
                    <w:t>Aboard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Crypto</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Train</w:t>
                  </w:r>
                  <w:proofErr w:type="spellEnd"/>
                  <w:r w:rsidRPr="00141817">
                    <w:rPr>
                      <w:rFonts w:ascii="Times New Roman" w:hAnsi="Times New Roman"/>
                      <w:color w:val="000000" w:themeColor="text1"/>
                      <w:sz w:val="20"/>
                      <w:szCs w:val="20"/>
                    </w:rPr>
                    <w:t xml:space="preserve">? </w:t>
                  </w:r>
                  <w:hyperlink r:id="rId14">
                    <w:r w:rsidRPr="00141817">
                      <w:rPr>
                        <w:rStyle w:val="Hiperveza"/>
                        <w:rFonts w:ascii="Times New Roman" w:hAnsi="Times New Roman"/>
                        <w:color w:val="000000" w:themeColor="text1"/>
                        <w:sz w:val="20"/>
                        <w:szCs w:val="20"/>
                      </w:rPr>
                      <w:t>https://blogs.cfainstitute.org/investor/2022/02/04/2022-us-wealth-management-outlook-all-aboard-the-crypto-train/</w:t>
                    </w:r>
                  </w:hyperlink>
                </w:p>
                <w:p w14:paraId="114ABB2D" w14:textId="5A2C4FF5"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Hayat</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Rsagh</w:t>
                  </w:r>
                  <w:proofErr w:type="spellEnd"/>
                  <w:r w:rsidRPr="00141817">
                    <w:rPr>
                      <w:rFonts w:ascii="Times New Roman" w:hAnsi="Times New Roman"/>
                      <w:color w:val="000000" w:themeColor="text1"/>
                      <w:sz w:val="20"/>
                      <w:szCs w:val="20"/>
                    </w:rPr>
                    <w:t xml:space="preserve">(2015) </w:t>
                  </w:r>
                  <w:proofErr w:type="spellStart"/>
                  <w:r w:rsidRPr="00141817">
                    <w:rPr>
                      <w:rFonts w:ascii="Times New Roman" w:hAnsi="Times New Roman"/>
                      <w:color w:val="000000" w:themeColor="text1"/>
                      <w:sz w:val="20"/>
                      <w:szCs w:val="20"/>
                    </w:rPr>
                    <w:t>Environmental</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Social</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Governance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Issues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Investing</w:t>
                  </w:r>
                  <w:proofErr w:type="spellEnd"/>
                  <w:r w:rsidRPr="00141817">
                    <w:rPr>
                      <w:rFonts w:ascii="Times New Roman" w:hAnsi="Times New Roman"/>
                      <w:color w:val="000000" w:themeColor="text1"/>
                      <w:sz w:val="20"/>
                      <w:szCs w:val="20"/>
                    </w:rPr>
                    <w:t xml:space="preserve">: A </w:t>
                  </w:r>
                  <w:proofErr w:type="spellStart"/>
                  <w:r w:rsidRPr="00141817">
                    <w:rPr>
                      <w:rFonts w:ascii="Times New Roman" w:hAnsi="Times New Roman"/>
                      <w:color w:val="000000" w:themeColor="text1"/>
                      <w:sz w:val="20"/>
                      <w:szCs w:val="20"/>
                    </w:rPr>
                    <w:t>Guide</w:t>
                  </w:r>
                  <w:proofErr w:type="spellEnd"/>
                  <w:r w:rsidRPr="00141817">
                    <w:rPr>
                      <w:rFonts w:ascii="Times New Roman" w:hAnsi="Times New Roman"/>
                      <w:color w:val="000000" w:themeColor="text1"/>
                      <w:sz w:val="20"/>
                      <w:szCs w:val="20"/>
                    </w:rPr>
                    <w:t xml:space="preserve"> for </w:t>
                  </w:r>
                  <w:proofErr w:type="spellStart"/>
                  <w:r w:rsidRPr="00141817">
                    <w:rPr>
                      <w:rFonts w:ascii="Times New Roman" w:hAnsi="Times New Roman"/>
                      <w:color w:val="000000" w:themeColor="text1"/>
                      <w:sz w:val="20"/>
                      <w:szCs w:val="20"/>
                    </w:rPr>
                    <w:t>Investment</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Professionals</w:t>
                  </w:r>
                  <w:proofErr w:type="spellEnd"/>
                  <w:r w:rsidRPr="00141817">
                    <w:rPr>
                      <w:rFonts w:ascii="Times New Roman" w:hAnsi="Times New Roman"/>
                      <w:color w:val="000000" w:themeColor="text1"/>
                      <w:sz w:val="20"/>
                      <w:szCs w:val="20"/>
                    </w:rPr>
                    <w:t xml:space="preserve">, CFA Institute, </w:t>
                  </w:r>
                  <w:hyperlink r:id="rId15">
                    <w:r w:rsidRPr="00141817">
                      <w:rPr>
                        <w:rStyle w:val="Hiperveza"/>
                        <w:rFonts w:ascii="Times New Roman" w:hAnsi="Times New Roman"/>
                        <w:color w:val="000000" w:themeColor="text1"/>
                        <w:sz w:val="20"/>
                        <w:szCs w:val="20"/>
                      </w:rPr>
                      <w:t>https://www.cfainstitute.org/-/media/documents/article/position-paper/esg-issues-in-investing-a-guide-for-investment-professionals.pdf</w:t>
                    </w:r>
                  </w:hyperlink>
                </w:p>
                <w:p w14:paraId="60CF1716" w14:textId="6D7D99E1" w:rsidR="7EBC7805" w:rsidRPr="00141817" w:rsidRDefault="7EBC7805" w:rsidP="7EBC7805">
                  <w:pPr>
                    <w:jc w:val="both"/>
                    <w:rPr>
                      <w:rStyle w:val="Hiperveza"/>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Škrabić</w:t>
                  </w:r>
                  <w:proofErr w:type="spellEnd"/>
                  <w:r w:rsidRPr="00141817">
                    <w:rPr>
                      <w:rFonts w:ascii="Times New Roman" w:hAnsi="Times New Roman"/>
                      <w:color w:val="000000" w:themeColor="text1"/>
                      <w:sz w:val="20"/>
                      <w:szCs w:val="20"/>
                    </w:rPr>
                    <w:t xml:space="preserve"> Perić, B., Smiljanić Rimac, A. (2021) </w:t>
                  </w:r>
                  <w:proofErr w:type="spellStart"/>
                  <w:r w:rsidRPr="00141817">
                    <w:rPr>
                      <w:rFonts w:ascii="Times New Roman" w:hAnsi="Times New Roman"/>
                      <w:color w:val="000000" w:themeColor="text1"/>
                      <w:sz w:val="20"/>
                      <w:szCs w:val="20"/>
                    </w:rPr>
                    <w:t>Derivatives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Markets</w:t>
                  </w:r>
                  <w:proofErr w:type="spellEnd"/>
                  <w:r w:rsidRPr="00141817">
                    <w:rPr>
                      <w:rFonts w:ascii="Times New Roman" w:hAnsi="Times New Roman"/>
                      <w:color w:val="000000" w:themeColor="text1"/>
                      <w:sz w:val="20"/>
                      <w:szCs w:val="20"/>
                    </w:rPr>
                    <w:t xml:space="preserve"> Development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Country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Political</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Risk</w:t>
                  </w:r>
                  <w:proofErr w:type="spellEnd"/>
                  <w:r w:rsidRPr="00141817">
                    <w:rPr>
                      <w:rFonts w:ascii="Times New Roman" w:hAnsi="Times New Roman"/>
                      <w:color w:val="000000" w:themeColor="text1"/>
                      <w:sz w:val="20"/>
                      <w:szCs w:val="20"/>
                    </w:rPr>
                    <w:t xml:space="preserve">, SOR '21 </w:t>
                  </w:r>
                  <w:proofErr w:type="spellStart"/>
                  <w:r w:rsidRPr="00141817">
                    <w:rPr>
                      <w:rFonts w:ascii="Times New Roman" w:hAnsi="Times New Roman"/>
                      <w:color w:val="000000" w:themeColor="text1"/>
                      <w:sz w:val="20"/>
                      <w:szCs w:val="20"/>
                    </w:rPr>
                    <w:t>proceedings</w:t>
                  </w:r>
                  <w:proofErr w:type="spellEnd"/>
                  <w:r w:rsidRPr="00141817">
                    <w:rPr>
                      <w:rFonts w:ascii="Times New Roman" w:hAnsi="Times New Roman"/>
                      <w:color w:val="000000" w:themeColor="text1"/>
                      <w:sz w:val="20"/>
                      <w:szCs w:val="20"/>
                    </w:rPr>
                    <w:t xml:space="preserve"> :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16th International </w:t>
                  </w:r>
                  <w:proofErr w:type="spellStart"/>
                  <w:r w:rsidRPr="00141817">
                    <w:rPr>
                      <w:rFonts w:ascii="Times New Roman" w:hAnsi="Times New Roman"/>
                      <w:color w:val="000000" w:themeColor="text1"/>
                      <w:sz w:val="20"/>
                      <w:szCs w:val="20"/>
                    </w:rPr>
                    <w:t>Symposium</w:t>
                  </w:r>
                  <w:proofErr w:type="spellEnd"/>
                  <w:r w:rsidRPr="00141817">
                    <w:rPr>
                      <w:rFonts w:ascii="Times New Roman" w:hAnsi="Times New Roman"/>
                      <w:color w:val="000000" w:themeColor="text1"/>
                      <w:sz w:val="20"/>
                      <w:szCs w:val="20"/>
                    </w:rPr>
                    <w:t xml:space="preserve"> on </w:t>
                  </w:r>
                  <w:proofErr w:type="spellStart"/>
                  <w:r w:rsidRPr="00141817">
                    <w:rPr>
                      <w:rFonts w:ascii="Times New Roman" w:hAnsi="Times New Roman"/>
                      <w:color w:val="000000" w:themeColor="text1"/>
                      <w:sz w:val="20"/>
                      <w:szCs w:val="20"/>
                    </w:rPr>
                    <w:t>Operational</w:t>
                  </w:r>
                  <w:proofErr w:type="spellEnd"/>
                  <w:r w:rsidRPr="00141817">
                    <w:rPr>
                      <w:rFonts w:ascii="Times New Roman" w:hAnsi="Times New Roman"/>
                      <w:color w:val="000000" w:themeColor="text1"/>
                      <w:sz w:val="20"/>
                      <w:szCs w:val="20"/>
                    </w:rPr>
                    <w:t xml:space="preserve"> Research </w:t>
                  </w:r>
                  <w:proofErr w:type="spellStart"/>
                  <w:r w:rsidRPr="00141817">
                    <w:rPr>
                      <w:rFonts w:ascii="Times New Roman" w:hAnsi="Times New Roman"/>
                      <w:color w:val="000000" w:themeColor="text1"/>
                      <w:sz w:val="20"/>
                      <w:szCs w:val="20"/>
                    </w:rPr>
                    <w:t>in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Slovenia</w:t>
                  </w:r>
                  <w:proofErr w:type="spellEnd"/>
                  <w:r w:rsidRPr="00141817">
                    <w:rPr>
                      <w:rFonts w:ascii="Times New Roman" w:hAnsi="Times New Roman"/>
                      <w:color w:val="000000" w:themeColor="text1"/>
                      <w:sz w:val="20"/>
                      <w:szCs w:val="20"/>
                    </w:rPr>
                    <w:t xml:space="preserve"> , </w:t>
                  </w:r>
                  <w:proofErr w:type="spellStart"/>
                  <w:r w:rsidRPr="00141817">
                    <w:rPr>
                      <w:rFonts w:ascii="Times New Roman" w:hAnsi="Times New Roman"/>
                      <w:color w:val="000000" w:themeColor="text1"/>
                      <w:sz w:val="20"/>
                      <w:szCs w:val="20"/>
                    </w:rPr>
                    <w:t>Drobne</w:t>
                  </w:r>
                  <w:proofErr w:type="spellEnd"/>
                  <w:r w:rsidRPr="00141817">
                    <w:rPr>
                      <w:rFonts w:ascii="Times New Roman" w:hAnsi="Times New Roman"/>
                      <w:color w:val="000000" w:themeColor="text1"/>
                      <w:sz w:val="20"/>
                      <w:szCs w:val="20"/>
                    </w:rPr>
                    <w:t xml:space="preserve">, S. ; </w:t>
                  </w:r>
                  <w:proofErr w:type="spellStart"/>
                  <w:r w:rsidRPr="00141817">
                    <w:rPr>
                      <w:rFonts w:ascii="Times New Roman" w:hAnsi="Times New Roman"/>
                      <w:color w:val="000000" w:themeColor="text1"/>
                      <w:sz w:val="20"/>
                      <w:szCs w:val="20"/>
                    </w:rPr>
                    <w:t>Zadnik</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Stirn</w:t>
                  </w:r>
                  <w:proofErr w:type="spellEnd"/>
                  <w:r w:rsidRPr="00141817">
                    <w:rPr>
                      <w:rFonts w:ascii="Times New Roman" w:hAnsi="Times New Roman"/>
                      <w:color w:val="000000" w:themeColor="text1"/>
                      <w:sz w:val="20"/>
                      <w:szCs w:val="20"/>
                    </w:rPr>
                    <w:t xml:space="preserve">, Lidija ; </w:t>
                  </w:r>
                  <w:proofErr w:type="spellStart"/>
                  <w:r w:rsidRPr="00141817">
                    <w:rPr>
                      <w:rFonts w:ascii="Times New Roman" w:hAnsi="Times New Roman"/>
                      <w:color w:val="000000" w:themeColor="text1"/>
                      <w:sz w:val="20"/>
                      <w:szCs w:val="20"/>
                    </w:rPr>
                    <w:t>Kljajić</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Borštnar</w:t>
                  </w:r>
                  <w:proofErr w:type="spellEnd"/>
                  <w:r w:rsidRPr="00141817">
                    <w:rPr>
                      <w:rFonts w:ascii="Times New Roman" w:hAnsi="Times New Roman"/>
                      <w:color w:val="000000" w:themeColor="text1"/>
                      <w:sz w:val="20"/>
                      <w:szCs w:val="20"/>
                    </w:rPr>
                    <w:t xml:space="preserve">, Mirjana. ; </w:t>
                  </w:r>
                  <w:proofErr w:type="spellStart"/>
                  <w:r w:rsidRPr="00141817">
                    <w:rPr>
                      <w:rFonts w:ascii="Times New Roman" w:hAnsi="Times New Roman"/>
                      <w:color w:val="000000" w:themeColor="text1"/>
                      <w:sz w:val="20"/>
                      <w:szCs w:val="20"/>
                    </w:rPr>
                    <w:t>Povh</w:t>
                  </w:r>
                  <w:proofErr w:type="spellEnd"/>
                  <w:r w:rsidRPr="00141817">
                    <w:rPr>
                      <w:rFonts w:ascii="Times New Roman" w:hAnsi="Times New Roman"/>
                      <w:color w:val="000000" w:themeColor="text1"/>
                      <w:sz w:val="20"/>
                      <w:szCs w:val="20"/>
                    </w:rPr>
                    <w:t xml:space="preserve">, Janez ; </w:t>
                  </w:r>
                  <w:proofErr w:type="spellStart"/>
                  <w:r w:rsidRPr="00141817">
                    <w:rPr>
                      <w:rFonts w:ascii="Times New Roman" w:hAnsi="Times New Roman"/>
                      <w:color w:val="000000" w:themeColor="text1"/>
                      <w:sz w:val="20"/>
                      <w:szCs w:val="20"/>
                    </w:rPr>
                    <w:t>Žerovnik</w:t>
                  </w:r>
                  <w:proofErr w:type="spellEnd"/>
                  <w:r w:rsidRPr="00141817">
                    <w:rPr>
                      <w:rFonts w:ascii="Times New Roman" w:hAnsi="Times New Roman"/>
                      <w:color w:val="000000" w:themeColor="text1"/>
                      <w:sz w:val="20"/>
                      <w:szCs w:val="20"/>
                    </w:rPr>
                    <w:t>, Janez (</w:t>
                  </w:r>
                  <w:proofErr w:type="spellStart"/>
                  <w:r w:rsidRPr="00141817">
                    <w:rPr>
                      <w:rFonts w:ascii="Times New Roman" w:hAnsi="Times New Roman"/>
                      <w:color w:val="000000" w:themeColor="text1"/>
                      <w:sz w:val="20"/>
                      <w:szCs w:val="20"/>
                    </w:rPr>
                    <w:t>ur</w:t>
                  </w:r>
                  <w:proofErr w:type="spellEnd"/>
                  <w:r w:rsidRPr="00141817">
                    <w:rPr>
                      <w:rFonts w:ascii="Times New Roman" w:hAnsi="Times New Roman"/>
                      <w:color w:val="000000" w:themeColor="text1"/>
                      <w:sz w:val="20"/>
                      <w:szCs w:val="20"/>
                    </w:rPr>
                    <w:t xml:space="preserve">.), </w:t>
                  </w:r>
                  <w:hyperlink r:id="rId16">
                    <w:r w:rsidRPr="00141817">
                      <w:rPr>
                        <w:rStyle w:val="Hiperveza"/>
                        <w:rFonts w:ascii="Times New Roman" w:hAnsi="Times New Roman"/>
                        <w:color w:val="000000" w:themeColor="text1"/>
                        <w:sz w:val="20"/>
                        <w:szCs w:val="20"/>
                      </w:rPr>
                      <w:t>http://fgg-web.fgg.uni-lj.si/~/sdrobne/sor/SOR'21%20-%20Proceedings.pdf</w:t>
                    </w:r>
                  </w:hyperlink>
                  <w:bookmarkStart w:id="0" w:name="_GoBack"/>
                  <w:bookmarkEnd w:id="0"/>
                </w:p>
                <w:p w14:paraId="2B03E277" w14:textId="77777777" w:rsidR="00141817" w:rsidRPr="00141817" w:rsidRDefault="00141817" w:rsidP="00141817">
                  <w:pPr>
                    <w:rPr>
                      <w:rFonts w:ascii="Times New Roman" w:hAnsi="Times New Roman"/>
                      <w:color w:val="C00000"/>
                      <w:sz w:val="20"/>
                      <w:szCs w:val="20"/>
                    </w:rPr>
                  </w:pPr>
                  <w:proofErr w:type="spellStart"/>
                  <w:r w:rsidRPr="00141817">
                    <w:rPr>
                      <w:rFonts w:ascii="Times New Roman" w:hAnsi="Times New Roman"/>
                      <w:color w:val="C00000"/>
                      <w:sz w:val="20"/>
                      <w:szCs w:val="20"/>
                    </w:rPr>
                    <w:t>Škrabić</w:t>
                  </w:r>
                  <w:proofErr w:type="spellEnd"/>
                  <w:r w:rsidRPr="00141817">
                    <w:rPr>
                      <w:rFonts w:ascii="Times New Roman" w:hAnsi="Times New Roman"/>
                      <w:color w:val="C00000"/>
                      <w:sz w:val="20"/>
                      <w:szCs w:val="20"/>
                    </w:rPr>
                    <w:t xml:space="preserve"> Perić, B., Rimac Smiljanić, A. </w:t>
                  </w:r>
                  <w:proofErr w:type="spellStart"/>
                  <w:r w:rsidRPr="00141817">
                    <w:rPr>
                      <w:rFonts w:ascii="Times New Roman" w:hAnsi="Times New Roman"/>
                      <w:color w:val="C00000"/>
                      <w:sz w:val="20"/>
                      <w:szCs w:val="20"/>
                    </w:rPr>
                    <w:t>and</w:t>
                  </w:r>
                  <w:proofErr w:type="spellEnd"/>
                  <w:r w:rsidRPr="00141817">
                    <w:rPr>
                      <w:rFonts w:ascii="Times New Roman" w:hAnsi="Times New Roman"/>
                      <w:color w:val="C00000"/>
                      <w:sz w:val="20"/>
                      <w:szCs w:val="20"/>
                    </w:rPr>
                    <w:t xml:space="preserve"> Jerković, I. (2023), "</w:t>
                  </w:r>
                  <w:proofErr w:type="spellStart"/>
                  <w:r w:rsidRPr="00141817">
                    <w:rPr>
                      <w:rFonts w:ascii="Times New Roman" w:hAnsi="Times New Roman"/>
                      <w:color w:val="C00000"/>
                      <w:sz w:val="20"/>
                      <w:szCs w:val="20"/>
                    </w:rPr>
                    <w:t>Crypto-asset</w:t>
                  </w:r>
                  <w:proofErr w:type="spellEnd"/>
                  <w:r w:rsidRPr="00141817">
                    <w:rPr>
                      <w:rFonts w:ascii="Times New Roman" w:hAnsi="Times New Roman"/>
                      <w:color w:val="C00000"/>
                      <w:sz w:val="20"/>
                      <w:szCs w:val="20"/>
                    </w:rPr>
                    <w:t xml:space="preserve"> </w:t>
                  </w:r>
                  <w:proofErr w:type="spellStart"/>
                  <w:r w:rsidRPr="00141817">
                    <w:rPr>
                      <w:rFonts w:ascii="Times New Roman" w:hAnsi="Times New Roman"/>
                      <w:color w:val="C00000"/>
                      <w:sz w:val="20"/>
                      <w:szCs w:val="20"/>
                    </w:rPr>
                    <w:t>market</w:t>
                  </w:r>
                  <w:proofErr w:type="spellEnd"/>
                  <w:r w:rsidRPr="00141817">
                    <w:rPr>
                      <w:rFonts w:ascii="Times New Roman" w:hAnsi="Times New Roman"/>
                      <w:color w:val="C00000"/>
                      <w:sz w:val="20"/>
                      <w:szCs w:val="20"/>
                    </w:rPr>
                    <w:t xml:space="preserve"> development: </w:t>
                  </w:r>
                  <w:proofErr w:type="spellStart"/>
                  <w:r w:rsidRPr="00141817">
                    <w:rPr>
                      <w:rFonts w:ascii="Times New Roman" w:hAnsi="Times New Roman"/>
                      <w:color w:val="C00000"/>
                      <w:sz w:val="20"/>
                      <w:szCs w:val="20"/>
                    </w:rPr>
                    <w:t>the</w:t>
                  </w:r>
                  <w:proofErr w:type="spellEnd"/>
                  <w:r w:rsidRPr="00141817">
                    <w:rPr>
                      <w:rFonts w:ascii="Times New Roman" w:hAnsi="Times New Roman"/>
                      <w:color w:val="C00000"/>
                      <w:sz w:val="20"/>
                      <w:szCs w:val="20"/>
                    </w:rPr>
                    <w:t xml:space="preserve"> role </w:t>
                  </w:r>
                  <w:proofErr w:type="spellStart"/>
                  <w:r w:rsidRPr="00141817">
                    <w:rPr>
                      <w:rFonts w:ascii="Times New Roman" w:hAnsi="Times New Roman"/>
                      <w:color w:val="C00000"/>
                      <w:sz w:val="20"/>
                      <w:szCs w:val="20"/>
                    </w:rPr>
                    <w:t>of</w:t>
                  </w:r>
                  <w:proofErr w:type="spellEnd"/>
                  <w:r w:rsidRPr="00141817">
                    <w:rPr>
                      <w:rFonts w:ascii="Times New Roman" w:hAnsi="Times New Roman"/>
                      <w:color w:val="C00000"/>
                      <w:sz w:val="20"/>
                      <w:szCs w:val="20"/>
                    </w:rPr>
                    <w:t xml:space="preserve"> </w:t>
                  </w:r>
                  <w:proofErr w:type="spellStart"/>
                  <w:r w:rsidRPr="00141817">
                    <w:rPr>
                      <w:rFonts w:ascii="Times New Roman" w:hAnsi="Times New Roman"/>
                      <w:color w:val="C00000"/>
                      <w:sz w:val="20"/>
                      <w:szCs w:val="20"/>
                    </w:rPr>
                    <w:t>country’s</w:t>
                  </w:r>
                  <w:proofErr w:type="spellEnd"/>
                  <w:r w:rsidRPr="00141817">
                    <w:rPr>
                      <w:rFonts w:ascii="Times New Roman" w:hAnsi="Times New Roman"/>
                      <w:color w:val="C00000"/>
                      <w:sz w:val="20"/>
                      <w:szCs w:val="20"/>
                    </w:rPr>
                    <w:t xml:space="preserve"> </w:t>
                  </w:r>
                  <w:proofErr w:type="spellStart"/>
                  <w:r w:rsidRPr="00141817">
                    <w:rPr>
                      <w:rFonts w:ascii="Times New Roman" w:hAnsi="Times New Roman"/>
                      <w:color w:val="C00000"/>
                      <w:sz w:val="20"/>
                      <w:szCs w:val="20"/>
                    </w:rPr>
                    <w:t>institutional</w:t>
                  </w:r>
                  <w:proofErr w:type="spellEnd"/>
                  <w:r w:rsidRPr="00141817">
                    <w:rPr>
                      <w:rFonts w:ascii="Times New Roman" w:hAnsi="Times New Roman"/>
                      <w:color w:val="C00000"/>
                      <w:sz w:val="20"/>
                      <w:szCs w:val="20"/>
                    </w:rPr>
                    <w:t xml:space="preserve"> </w:t>
                  </w:r>
                  <w:proofErr w:type="spellStart"/>
                  <w:r w:rsidRPr="00141817">
                    <w:rPr>
                      <w:rFonts w:ascii="Times New Roman" w:hAnsi="Times New Roman"/>
                      <w:color w:val="C00000"/>
                      <w:sz w:val="20"/>
                      <w:szCs w:val="20"/>
                    </w:rPr>
                    <w:t>quality</w:t>
                  </w:r>
                  <w:proofErr w:type="spellEnd"/>
                  <w:r w:rsidRPr="00141817">
                    <w:rPr>
                      <w:rFonts w:ascii="Times New Roman" w:hAnsi="Times New Roman"/>
                      <w:color w:val="C00000"/>
                      <w:sz w:val="20"/>
                      <w:szCs w:val="20"/>
                    </w:rPr>
                    <w:t xml:space="preserve">", Journal </w:t>
                  </w:r>
                  <w:proofErr w:type="spellStart"/>
                  <w:r w:rsidRPr="00141817">
                    <w:rPr>
                      <w:rFonts w:ascii="Times New Roman" w:hAnsi="Times New Roman"/>
                      <w:color w:val="C00000"/>
                      <w:sz w:val="20"/>
                      <w:szCs w:val="20"/>
                    </w:rPr>
                    <w:t>of</w:t>
                  </w:r>
                  <w:proofErr w:type="spellEnd"/>
                  <w:r w:rsidRPr="00141817">
                    <w:rPr>
                      <w:rFonts w:ascii="Times New Roman" w:hAnsi="Times New Roman"/>
                      <w:color w:val="C00000"/>
                      <w:sz w:val="20"/>
                      <w:szCs w:val="20"/>
                    </w:rPr>
                    <w:t xml:space="preserve"> Money </w:t>
                  </w:r>
                  <w:proofErr w:type="spellStart"/>
                  <w:r w:rsidRPr="00141817">
                    <w:rPr>
                      <w:rFonts w:ascii="Times New Roman" w:hAnsi="Times New Roman"/>
                      <w:color w:val="C00000"/>
                      <w:sz w:val="20"/>
                      <w:szCs w:val="20"/>
                    </w:rPr>
                    <w:t>Laundering</w:t>
                  </w:r>
                  <w:proofErr w:type="spellEnd"/>
                  <w:r w:rsidRPr="00141817">
                    <w:rPr>
                      <w:rFonts w:ascii="Times New Roman" w:hAnsi="Times New Roman"/>
                      <w:color w:val="C00000"/>
                      <w:sz w:val="20"/>
                      <w:szCs w:val="20"/>
                    </w:rPr>
                    <w:t xml:space="preserve"> </w:t>
                  </w:r>
                  <w:proofErr w:type="spellStart"/>
                  <w:r w:rsidRPr="00141817">
                    <w:rPr>
                      <w:rFonts w:ascii="Times New Roman" w:hAnsi="Times New Roman"/>
                      <w:color w:val="C00000"/>
                      <w:sz w:val="20"/>
                      <w:szCs w:val="20"/>
                    </w:rPr>
                    <w:t>Control</w:t>
                  </w:r>
                  <w:proofErr w:type="spellEnd"/>
                  <w:r w:rsidRPr="00141817">
                    <w:rPr>
                      <w:rFonts w:ascii="Times New Roman" w:hAnsi="Times New Roman"/>
                      <w:color w:val="C00000"/>
                      <w:sz w:val="20"/>
                      <w:szCs w:val="20"/>
                    </w:rPr>
                    <w:t xml:space="preserve">, Vol. 26 No. 6, </w:t>
                  </w:r>
                  <w:proofErr w:type="spellStart"/>
                  <w:r w:rsidRPr="00141817">
                    <w:rPr>
                      <w:rFonts w:ascii="Times New Roman" w:hAnsi="Times New Roman"/>
                      <w:color w:val="C00000"/>
                      <w:sz w:val="20"/>
                      <w:szCs w:val="20"/>
                    </w:rPr>
                    <w:t>pp</w:t>
                  </w:r>
                  <w:proofErr w:type="spellEnd"/>
                  <w:r w:rsidRPr="00141817">
                    <w:rPr>
                      <w:rFonts w:ascii="Times New Roman" w:hAnsi="Times New Roman"/>
                      <w:color w:val="C00000"/>
                      <w:sz w:val="20"/>
                      <w:szCs w:val="20"/>
                    </w:rPr>
                    <w:t>. 1221-1236. https://doi.org/10.1108/JMLC-02-2023-0038</w:t>
                  </w:r>
                </w:p>
                <w:p w14:paraId="259EA6B5" w14:textId="79AAC875" w:rsidR="00141817" w:rsidRPr="00141817" w:rsidRDefault="00141817" w:rsidP="00141817">
                  <w:pPr>
                    <w:rPr>
                      <w:rFonts w:ascii="Times New Roman" w:hAnsi="Times New Roman"/>
                      <w:sz w:val="20"/>
                      <w:szCs w:val="20"/>
                      <w:lang w:eastAsia="hr-HR"/>
                    </w:rPr>
                  </w:pPr>
                  <w:r w:rsidRPr="00141817">
                    <w:rPr>
                      <w:rFonts w:ascii="Times New Roman" w:hAnsi="Times New Roman"/>
                      <w:color w:val="C00000"/>
                      <w:sz w:val="20"/>
                      <w:szCs w:val="20"/>
                      <w:lang w:eastAsia="hr-HR"/>
                    </w:rPr>
                    <w:lastRenderedPageBreak/>
                    <w:t xml:space="preserve">CFA Institute (2024): 2024 </w:t>
                  </w:r>
                  <w:proofErr w:type="spellStart"/>
                  <w:r w:rsidRPr="00141817">
                    <w:rPr>
                      <w:rFonts w:ascii="Times New Roman" w:hAnsi="Times New Roman"/>
                      <w:color w:val="C00000"/>
                      <w:sz w:val="20"/>
                      <w:szCs w:val="20"/>
                      <w:lang w:eastAsia="hr-HR"/>
                    </w:rPr>
                    <w:t>Certificate</w:t>
                  </w:r>
                  <w:proofErr w:type="spellEnd"/>
                  <w:r w:rsidRPr="00141817">
                    <w:rPr>
                      <w:rFonts w:ascii="Times New Roman" w:hAnsi="Times New Roman"/>
                      <w:color w:val="C00000"/>
                      <w:sz w:val="20"/>
                      <w:szCs w:val="20"/>
                      <w:lang w:eastAsia="hr-HR"/>
                    </w:rPr>
                    <w:t xml:space="preserve"> </w:t>
                  </w:r>
                  <w:proofErr w:type="spellStart"/>
                  <w:r w:rsidRPr="00141817">
                    <w:rPr>
                      <w:rFonts w:ascii="Times New Roman" w:hAnsi="Times New Roman"/>
                      <w:color w:val="C00000"/>
                      <w:sz w:val="20"/>
                      <w:szCs w:val="20"/>
                      <w:lang w:eastAsia="hr-HR"/>
                    </w:rPr>
                    <w:t>in</w:t>
                  </w:r>
                  <w:proofErr w:type="spellEnd"/>
                  <w:r w:rsidRPr="00141817">
                    <w:rPr>
                      <w:rFonts w:ascii="Times New Roman" w:hAnsi="Times New Roman"/>
                      <w:color w:val="C00000"/>
                      <w:sz w:val="20"/>
                      <w:szCs w:val="20"/>
                      <w:lang w:eastAsia="hr-HR"/>
                    </w:rPr>
                    <w:t xml:space="preserve"> ESG </w:t>
                  </w:r>
                  <w:proofErr w:type="spellStart"/>
                  <w:r w:rsidRPr="00141817">
                    <w:rPr>
                      <w:rFonts w:ascii="Times New Roman" w:hAnsi="Times New Roman"/>
                      <w:color w:val="C00000"/>
                      <w:sz w:val="20"/>
                      <w:szCs w:val="20"/>
                      <w:lang w:eastAsia="hr-HR"/>
                    </w:rPr>
                    <w:t>Investing</w:t>
                  </w:r>
                  <w:proofErr w:type="spellEnd"/>
                  <w:r w:rsidRPr="00141817">
                    <w:rPr>
                      <w:rFonts w:ascii="Times New Roman" w:hAnsi="Times New Roman"/>
                      <w:color w:val="C00000"/>
                      <w:sz w:val="20"/>
                      <w:szCs w:val="20"/>
                      <w:lang w:eastAsia="hr-HR"/>
                    </w:rPr>
                    <w:t xml:space="preserve"> </w:t>
                  </w:r>
                  <w:proofErr w:type="spellStart"/>
                  <w:r w:rsidRPr="00141817">
                    <w:rPr>
                      <w:rFonts w:ascii="Times New Roman" w:hAnsi="Times New Roman"/>
                      <w:color w:val="C00000"/>
                      <w:sz w:val="20"/>
                      <w:szCs w:val="20"/>
                      <w:lang w:eastAsia="hr-HR"/>
                    </w:rPr>
                    <w:t>Curriculum</w:t>
                  </w:r>
                  <w:proofErr w:type="spellEnd"/>
                  <w:r w:rsidRPr="00141817">
                    <w:rPr>
                      <w:rFonts w:ascii="Times New Roman" w:hAnsi="Times New Roman"/>
                      <w:color w:val="C00000"/>
                      <w:sz w:val="20"/>
                      <w:szCs w:val="20"/>
                      <w:lang w:eastAsia="hr-HR"/>
                    </w:rPr>
                    <w:t xml:space="preserve">: ESG </w:t>
                  </w:r>
                  <w:proofErr w:type="spellStart"/>
                  <w:r w:rsidRPr="00141817">
                    <w:rPr>
                      <w:rFonts w:ascii="Times New Roman" w:hAnsi="Times New Roman"/>
                      <w:color w:val="C00000"/>
                      <w:sz w:val="20"/>
                      <w:szCs w:val="20"/>
                      <w:lang w:eastAsia="hr-HR"/>
                    </w:rPr>
                    <w:t>Investing</w:t>
                  </w:r>
                  <w:proofErr w:type="spellEnd"/>
                  <w:r w:rsidRPr="00141817">
                    <w:rPr>
                      <w:rFonts w:ascii="Times New Roman" w:hAnsi="Times New Roman"/>
                      <w:color w:val="C00000"/>
                      <w:sz w:val="20"/>
                      <w:szCs w:val="20"/>
                      <w:lang w:eastAsia="hr-HR"/>
                    </w:rPr>
                    <w:t xml:space="preserve"> </w:t>
                  </w:r>
                  <w:proofErr w:type="spellStart"/>
                  <w:r w:rsidRPr="00141817">
                    <w:rPr>
                      <w:rFonts w:ascii="Times New Roman" w:hAnsi="Times New Roman"/>
                      <w:color w:val="C00000"/>
                      <w:sz w:val="20"/>
                      <w:szCs w:val="20"/>
                      <w:lang w:eastAsia="hr-HR"/>
                    </w:rPr>
                    <w:t>Official</w:t>
                  </w:r>
                  <w:proofErr w:type="spellEnd"/>
                  <w:r w:rsidRPr="00141817">
                    <w:rPr>
                      <w:rFonts w:ascii="Times New Roman" w:hAnsi="Times New Roman"/>
                      <w:color w:val="C00000"/>
                      <w:sz w:val="20"/>
                      <w:szCs w:val="20"/>
                      <w:lang w:eastAsia="hr-HR"/>
                    </w:rPr>
                    <w:t xml:space="preserve"> Training Manual, CFA Institute, NY</w:t>
                  </w:r>
                  <w:r w:rsidRPr="00141817">
                    <w:rPr>
                      <w:rFonts w:ascii="Times New Roman" w:hAnsi="Times New Roman"/>
                      <w:sz w:val="20"/>
                      <w:szCs w:val="20"/>
                      <w:lang w:eastAsia="hr-HR"/>
                    </w:rPr>
                    <w:t>.</w:t>
                  </w:r>
                </w:p>
                <w:p w14:paraId="311562D0" w14:textId="560DA686"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lang w:val="en-US"/>
                    </w:rPr>
                    <w:t>Bhansali</w:t>
                  </w:r>
                  <w:proofErr w:type="spellEnd"/>
                  <w:r w:rsidRPr="00141817">
                    <w:rPr>
                      <w:rFonts w:ascii="Times New Roman" w:hAnsi="Times New Roman"/>
                      <w:color w:val="000000" w:themeColor="text1"/>
                      <w:sz w:val="20"/>
                      <w:szCs w:val="20"/>
                      <w:lang w:val="en-US"/>
                    </w:rPr>
                    <w:t xml:space="preserve"> (2021.) The Incredible Upside-Down Fixed-Income Market Negative Interest Rates and Their Implications, CFA Institute, </w:t>
                  </w:r>
                  <w:hyperlink r:id="rId17">
                    <w:r w:rsidRPr="00141817">
                      <w:rPr>
                        <w:rStyle w:val="Hiperveza"/>
                        <w:rFonts w:ascii="Times New Roman" w:hAnsi="Times New Roman"/>
                        <w:color w:val="000000" w:themeColor="text1"/>
                        <w:sz w:val="20"/>
                        <w:szCs w:val="20"/>
                        <w:lang w:val="en-US"/>
                      </w:rPr>
                      <w:t>https://www.cfainstitute.org/en/research/foundation/2021/negative-interest-rates</w:t>
                    </w:r>
                  </w:hyperlink>
                </w:p>
                <w:p w14:paraId="010F958F" w14:textId="04A74755"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Cerniglia</w:t>
                  </w:r>
                  <w:proofErr w:type="spellEnd"/>
                  <w:r w:rsidRPr="00141817">
                    <w:rPr>
                      <w:rFonts w:ascii="Times New Roman" w:hAnsi="Times New Roman"/>
                      <w:color w:val="000000" w:themeColor="text1"/>
                      <w:sz w:val="20"/>
                      <w:szCs w:val="20"/>
                    </w:rPr>
                    <w:t xml:space="preserve">, J., </w:t>
                  </w:r>
                  <w:proofErr w:type="spellStart"/>
                  <w:r w:rsidRPr="00141817">
                    <w:rPr>
                      <w:rFonts w:ascii="Times New Roman" w:hAnsi="Times New Roman"/>
                      <w:color w:val="000000" w:themeColor="text1"/>
                      <w:sz w:val="20"/>
                      <w:szCs w:val="20"/>
                    </w:rPr>
                    <w:t>Fabozzi</w:t>
                  </w:r>
                  <w:proofErr w:type="spellEnd"/>
                  <w:r w:rsidRPr="00141817">
                    <w:rPr>
                      <w:rFonts w:ascii="Times New Roman" w:hAnsi="Times New Roman"/>
                      <w:color w:val="000000" w:themeColor="text1"/>
                      <w:sz w:val="20"/>
                      <w:szCs w:val="20"/>
                    </w:rPr>
                    <w:t xml:space="preserve">, F. J. (2018): </w:t>
                  </w:r>
                  <w:proofErr w:type="spellStart"/>
                  <w:r w:rsidRPr="00141817">
                    <w:rPr>
                      <w:rFonts w:ascii="Times New Roman" w:hAnsi="Times New Roman"/>
                      <w:color w:val="000000" w:themeColor="text1"/>
                      <w:sz w:val="20"/>
                      <w:szCs w:val="20"/>
                    </w:rPr>
                    <w:t>Academic</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Practitioner</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Investor</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Perspectives</w:t>
                  </w:r>
                  <w:proofErr w:type="spellEnd"/>
                  <w:r w:rsidRPr="00141817">
                    <w:rPr>
                      <w:rFonts w:ascii="Times New Roman" w:hAnsi="Times New Roman"/>
                      <w:color w:val="000000" w:themeColor="text1"/>
                      <w:sz w:val="20"/>
                      <w:szCs w:val="20"/>
                    </w:rPr>
                    <w:t xml:space="preserve"> on </w:t>
                  </w:r>
                  <w:proofErr w:type="spellStart"/>
                  <w:r w:rsidRPr="00141817">
                    <w:rPr>
                      <w:rFonts w:ascii="Times New Roman" w:hAnsi="Times New Roman"/>
                      <w:color w:val="000000" w:themeColor="text1"/>
                      <w:sz w:val="20"/>
                      <w:szCs w:val="20"/>
                    </w:rPr>
                    <w:t>Factor</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Investing</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Journal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Portfolio</w:t>
                  </w:r>
                  <w:proofErr w:type="spellEnd"/>
                  <w:r w:rsidRPr="00141817">
                    <w:rPr>
                      <w:rFonts w:ascii="Times New Roman" w:hAnsi="Times New Roman"/>
                      <w:color w:val="000000" w:themeColor="text1"/>
                      <w:sz w:val="20"/>
                      <w:szCs w:val="20"/>
                    </w:rPr>
                    <w:t xml:space="preserve"> Management, </w:t>
                  </w:r>
                  <w:proofErr w:type="spellStart"/>
                  <w:r w:rsidRPr="00141817">
                    <w:rPr>
                      <w:rFonts w:ascii="Times New Roman" w:hAnsi="Times New Roman"/>
                      <w:color w:val="000000" w:themeColor="text1"/>
                      <w:sz w:val="20"/>
                      <w:szCs w:val="20"/>
                    </w:rPr>
                    <w:t>Quantitative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Special</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Issue</w:t>
                  </w:r>
                  <w:proofErr w:type="spellEnd"/>
                  <w:r w:rsidRPr="00141817">
                    <w:rPr>
                      <w:rFonts w:ascii="Times New Roman" w:hAnsi="Times New Roman"/>
                      <w:color w:val="000000" w:themeColor="text1"/>
                      <w:sz w:val="20"/>
                      <w:szCs w:val="20"/>
                    </w:rPr>
                    <w:t>, Vol 44 (4) 10-16.</w:t>
                  </w:r>
                </w:p>
                <w:p w14:paraId="5F4CF42E" w14:textId="32918447"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Rimac Smiljanić, A. (</w:t>
                  </w:r>
                  <w:hyperlink r:id="rId18">
                    <w:r w:rsidRPr="00141817">
                      <w:rPr>
                        <w:rStyle w:val="Hiperveza"/>
                        <w:rFonts w:ascii="Times New Roman" w:hAnsi="Times New Roman"/>
                        <w:color w:val="000000" w:themeColor="text1"/>
                        <w:sz w:val="20"/>
                        <w:szCs w:val="20"/>
                      </w:rPr>
                      <w:t xml:space="preserve">2011): </w:t>
                    </w:r>
                    <w:proofErr w:type="spellStart"/>
                    <w:r w:rsidRPr="00141817">
                      <w:rPr>
                        <w:rStyle w:val="Hiperveza"/>
                        <w:rFonts w:ascii="Times New Roman" w:hAnsi="Times New Roman"/>
                        <w:color w:val="000000" w:themeColor="text1"/>
                        <w:sz w:val="20"/>
                        <w:szCs w:val="20"/>
                      </w:rPr>
                      <w:t>Asset</w:t>
                    </w:r>
                    <w:proofErr w:type="spellEnd"/>
                    <w:r w:rsidRPr="00141817">
                      <w:rPr>
                        <w:rStyle w:val="Hiperveza"/>
                        <w:rFonts w:ascii="Times New Roman" w:hAnsi="Times New Roman"/>
                        <w:color w:val="000000" w:themeColor="text1"/>
                        <w:sz w:val="20"/>
                        <w:szCs w:val="20"/>
                      </w:rPr>
                      <w:t xml:space="preserve"> Price Boom </w:t>
                    </w:r>
                    <w:proofErr w:type="spellStart"/>
                    <w:r w:rsidRPr="00141817">
                      <w:rPr>
                        <w:rStyle w:val="Hiperveza"/>
                        <w:rFonts w:ascii="Times New Roman" w:hAnsi="Times New Roman"/>
                        <w:color w:val="000000" w:themeColor="text1"/>
                        <w:sz w:val="20"/>
                        <w:szCs w:val="20"/>
                      </w:rPr>
                      <w:t>and</w:t>
                    </w:r>
                    <w:proofErr w:type="spellEnd"/>
                    <w:r w:rsidRPr="00141817">
                      <w:rPr>
                        <w:rStyle w:val="Hiperveza"/>
                        <w:rFonts w:ascii="Times New Roman" w:hAnsi="Times New Roman"/>
                        <w:color w:val="000000" w:themeColor="text1"/>
                        <w:sz w:val="20"/>
                        <w:szCs w:val="20"/>
                      </w:rPr>
                      <w:t xml:space="preserve"> Financial </w:t>
                    </w:r>
                    <w:proofErr w:type="spellStart"/>
                    <w:r w:rsidRPr="00141817">
                      <w:rPr>
                        <w:rStyle w:val="Hiperveza"/>
                        <w:rFonts w:ascii="Times New Roman" w:hAnsi="Times New Roman"/>
                        <w:color w:val="000000" w:themeColor="text1"/>
                        <w:sz w:val="20"/>
                        <w:szCs w:val="20"/>
                      </w:rPr>
                      <w:t>Market</w:t>
                    </w:r>
                    <w:proofErr w:type="spellEnd"/>
                    <w:r w:rsidRPr="00141817">
                      <w:rPr>
                        <w:rStyle w:val="Hiperveza"/>
                        <w:rFonts w:ascii="Times New Roman" w:hAnsi="Times New Roman"/>
                        <w:color w:val="000000" w:themeColor="text1"/>
                        <w:sz w:val="20"/>
                        <w:szCs w:val="20"/>
                      </w:rPr>
                      <w:t xml:space="preserve"> </w:t>
                    </w:r>
                    <w:proofErr w:type="spellStart"/>
                    <w:r w:rsidRPr="00141817">
                      <w:rPr>
                        <w:rStyle w:val="Hiperveza"/>
                        <w:rFonts w:ascii="Times New Roman" w:hAnsi="Times New Roman"/>
                        <w:color w:val="000000" w:themeColor="text1"/>
                        <w:sz w:val="20"/>
                        <w:szCs w:val="20"/>
                      </w:rPr>
                      <w:t>Perception</w:t>
                    </w:r>
                    <w:proofErr w:type="spellEnd"/>
                    <w:r w:rsidRPr="00141817">
                      <w:rPr>
                        <w:rStyle w:val="Hiperveza"/>
                        <w:rFonts w:ascii="Times New Roman" w:hAnsi="Times New Roman"/>
                        <w:color w:val="000000" w:themeColor="text1"/>
                        <w:sz w:val="20"/>
                        <w:szCs w:val="20"/>
                      </w:rPr>
                      <w:t xml:space="preserve"> </w:t>
                    </w:r>
                    <w:proofErr w:type="spellStart"/>
                    <w:r w:rsidRPr="00141817">
                      <w:rPr>
                        <w:rStyle w:val="Hiperveza"/>
                        <w:rFonts w:ascii="Times New Roman" w:hAnsi="Times New Roman"/>
                        <w:color w:val="000000" w:themeColor="text1"/>
                        <w:sz w:val="20"/>
                        <w:szCs w:val="20"/>
                      </w:rPr>
                      <w:t>of</w:t>
                    </w:r>
                    <w:proofErr w:type="spellEnd"/>
                    <w:r w:rsidRPr="00141817">
                      <w:rPr>
                        <w:rStyle w:val="Hiperveza"/>
                        <w:rFonts w:ascii="Times New Roman" w:hAnsi="Times New Roman"/>
                        <w:color w:val="000000" w:themeColor="text1"/>
                        <w:sz w:val="20"/>
                        <w:szCs w:val="20"/>
                      </w:rPr>
                      <w:t xml:space="preserve"> System </w:t>
                    </w:r>
                    <w:proofErr w:type="spellStart"/>
                    <w:r w:rsidRPr="00141817">
                      <w:rPr>
                        <w:rStyle w:val="Hiperveza"/>
                        <w:rFonts w:ascii="Times New Roman" w:hAnsi="Times New Roman"/>
                        <w:color w:val="000000" w:themeColor="text1"/>
                        <w:sz w:val="20"/>
                        <w:szCs w:val="20"/>
                      </w:rPr>
                      <w:t>Risk</w:t>
                    </w:r>
                    <w:proofErr w:type="spellEnd"/>
                  </w:hyperlink>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Journal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American </w:t>
                  </w:r>
                  <w:proofErr w:type="spellStart"/>
                  <w:r w:rsidRPr="00141817">
                    <w:rPr>
                      <w:rFonts w:ascii="Times New Roman" w:hAnsi="Times New Roman"/>
                      <w:color w:val="000000" w:themeColor="text1"/>
                      <w:sz w:val="20"/>
                      <w:szCs w:val="20"/>
                    </w:rPr>
                    <w:t>Academy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Business, Vol 17/1, str. 257.-295.</w:t>
                  </w:r>
                </w:p>
                <w:p w14:paraId="21B809A1" w14:textId="285B71D0"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 xml:space="preserve">Rimac Smiljanić, A., Karin, I. (2015.) </w:t>
                  </w:r>
                  <w:proofErr w:type="spellStart"/>
                  <w:r w:rsidRPr="00141817">
                    <w:rPr>
                      <w:rFonts w:ascii="Times New Roman" w:hAnsi="Times New Roman"/>
                      <w:color w:val="000000" w:themeColor="text1"/>
                      <w:sz w:val="20"/>
                      <w:szCs w:val="20"/>
                    </w:rPr>
                    <w:t>Foreign</w:t>
                  </w:r>
                  <w:proofErr w:type="spellEnd"/>
                  <w:r w:rsidRPr="00141817">
                    <w:rPr>
                      <w:rFonts w:ascii="Times New Roman" w:hAnsi="Times New Roman"/>
                      <w:color w:val="000000" w:themeColor="text1"/>
                      <w:sz w:val="20"/>
                      <w:szCs w:val="20"/>
                    </w:rPr>
                    <w:t xml:space="preserve"> Exchange </w:t>
                  </w:r>
                  <w:proofErr w:type="spellStart"/>
                  <w:r w:rsidRPr="00141817">
                    <w:rPr>
                      <w:rFonts w:ascii="Times New Roman" w:hAnsi="Times New Roman"/>
                      <w:color w:val="000000" w:themeColor="text1"/>
                      <w:sz w:val="20"/>
                      <w:szCs w:val="20"/>
                    </w:rPr>
                    <w:t>Volatility</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and</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Yields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Movements</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Eurozone</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Journal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American Business </w:t>
                  </w:r>
                  <w:proofErr w:type="spellStart"/>
                  <w:r w:rsidRPr="00141817">
                    <w:rPr>
                      <w:rFonts w:ascii="Times New Roman" w:hAnsi="Times New Roman"/>
                      <w:color w:val="000000" w:themeColor="text1"/>
                      <w:sz w:val="20"/>
                      <w:szCs w:val="20"/>
                    </w:rPr>
                    <w:t>Review</w:t>
                  </w:r>
                  <w:proofErr w:type="spellEnd"/>
                  <w:r w:rsidRPr="00141817">
                    <w:rPr>
                      <w:rFonts w:ascii="Times New Roman" w:hAnsi="Times New Roman"/>
                      <w:color w:val="000000" w:themeColor="text1"/>
                      <w:sz w:val="20"/>
                      <w:szCs w:val="20"/>
                    </w:rPr>
                    <w:t xml:space="preserve">, 3, 2, </w:t>
                  </w:r>
                  <w:proofErr w:type="spellStart"/>
                  <w:r w:rsidRPr="00141817">
                    <w:rPr>
                      <w:rFonts w:ascii="Times New Roman" w:hAnsi="Times New Roman"/>
                      <w:color w:val="000000" w:themeColor="text1"/>
                      <w:sz w:val="20"/>
                      <w:szCs w:val="20"/>
                    </w:rPr>
                    <w:t>pp</w:t>
                  </w:r>
                  <w:proofErr w:type="spellEnd"/>
                  <w:r w:rsidRPr="00141817">
                    <w:rPr>
                      <w:rFonts w:ascii="Times New Roman" w:hAnsi="Times New Roman"/>
                      <w:color w:val="000000" w:themeColor="text1"/>
                      <w:sz w:val="20"/>
                      <w:szCs w:val="20"/>
                    </w:rPr>
                    <w:t xml:space="preserve"> 108-115.</w:t>
                  </w:r>
                </w:p>
                <w:p w14:paraId="1A014B19" w14:textId="43585843" w:rsidR="7EBC7805" w:rsidRPr="00141817" w:rsidRDefault="7EBC7805" w:rsidP="7EBC7805">
                  <w:pPr>
                    <w:jc w:val="both"/>
                    <w:rPr>
                      <w:rFonts w:ascii="Times New Roman" w:hAnsi="Times New Roman"/>
                      <w:color w:val="000000" w:themeColor="text1"/>
                      <w:sz w:val="20"/>
                      <w:szCs w:val="20"/>
                    </w:rPr>
                  </w:pPr>
                  <w:proofErr w:type="spellStart"/>
                  <w:r w:rsidRPr="00141817">
                    <w:rPr>
                      <w:rFonts w:ascii="Times New Roman" w:hAnsi="Times New Roman"/>
                      <w:color w:val="000000" w:themeColor="text1"/>
                      <w:sz w:val="20"/>
                      <w:szCs w:val="20"/>
                    </w:rPr>
                    <w:t>Škrabić</w:t>
                  </w:r>
                  <w:proofErr w:type="spellEnd"/>
                  <w:r w:rsidRPr="00141817">
                    <w:rPr>
                      <w:rFonts w:ascii="Times New Roman" w:hAnsi="Times New Roman"/>
                      <w:color w:val="000000" w:themeColor="text1"/>
                      <w:sz w:val="20"/>
                      <w:szCs w:val="20"/>
                    </w:rPr>
                    <w:t xml:space="preserve"> Perić, B., Rimac </w:t>
                  </w:r>
                  <w:proofErr w:type="spellStart"/>
                  <w:r w:rsidRPr="00141817">
                    <w:rPr>
                      <w:rFonts w:ascii="Times New Roman" w:hAnsi="Times New Roman"/>
                      <w:color w:val="000000" w:themeColor="text1"/>
                      <w:sz w:val="20"/>
                      <w:szCs w:val="20"/>
                    </w:rPr>
                    <w:t>Smiljanić,A</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Kežić,I</w:t>
                  </w:r>
                  <w:proofErr w:type="spellEnd"/>
                  <w:r w:rsidRPr="00141817">
                    <w:rPr>
                      <w:rFonts w:ascii="Times New Roman" w:hAnsi="Times New Roman"/>
                      <w:color w:val="000000" w:themeColor="text1"/>
                      <w:sz w:val="20"/>
                      <w:szCs w:val="20"/>
                    </w:rPr>
                    <w:t>. (2021) Utjecaj turizma na cijene stambenih nekretnina.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role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tourisam</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in</w:t>
                  </w:r>
                  <w:proofErr w:type="spellEnd"/>
                  <w:r w:rsidRPr="00141817">
                    <w:rPr>
                      <w:rFonts w:ascii="Times New Roman" w:hAnsi="Times New Roman"/>
                      <w:color w:val="000000" w:themeColor="text1"/>
                      <w:sz w:val="20"/>
                      <w:szCs w:val="20"/>
                    </w:rPr>
                    <w:t xml:space="preserve"> Družić, G., </w:t>
                  </w:r>
                  <w:proofErr w:type="spellStart"/>
                  <w:r w:rsidRPr="00141817">
                    <w:rPr>
                      <w:rFonts w:ascii="Times New Roman" w:hAnsi="Times New Roman"/>
                      <w:color w:val="000000" w:themeColor="text1"/>
                      <w:sz w:val="20"/>
                      <w:szCs w:val="20"/>
                    </w:rPr>
                    <w:t>Šimurina</w:t>
                  </w:r>
                  <w:proofErr w:type="spellEnd"/>
                  <w:r w:rsidRPr="00141817">
                    <w:rPr>
                      <w:rFonts w:ascii="Times New Roman" w:hAnsi="Times New Roman"/>
                      <w:color w:val="000000" w:themeColor="text1"/>
                      <w:sz w:val="20"/>
                      <w:szCs w:val="20"/>
                    </w:rPr>
                    <w:t xml:space="preserve">, N., </w:t>
                  </w:r>
                  <w:proofErr w:type="spellStart"/>
                  <w:r w:rsidRPr="00141817">
                    <w:rPr>
                      <w:rFonts w:ascii="Times New Roman" w:hAnsi="Times New Roman"/>
                      <w:color w:val="000000" w:themeColor="text1"/>
                      <w:sz w:val="20"/>
                      <w:szCs w:val="20"/>
                    </w:rPr>
                    <w:t>Basarac</w:t>
                  </w:r>
                  <w:proofErr w:type="spellEnd"/>
                  <w:r w:rsidRPr="00141817">
                    <w:rPr>
                      <w:rFonts w:ascii="Times New Roman" w:hAnsi="Times New Roman"/>
                      <w:color w:val="000000" w:themeColor="text1"/>
                      <w:sz w:val="20"/>
                      <w:szCs w:val="20"/>
                    </w:rPr>
                    <w:t xml:space="preserve"> Sertić, M., </w:t>
                  </w:r>
                  <w:proofErr w:type="spellStart"/>
                  <w:r w:rsidRPr="00141817">
                    <w:rPr>
                      <w:rFonts w:ascii="Times New Roman" w:hAnsi="Times New Roman"/>
                      <w:color w:val="000000" w:themeColor="text1"/>
                      <w:sz w:val="20"/>
                      <w:szCs w:val="20"/>
                    </w:rPr>
                    <w:t>Mihelja</w:t>
                  </w:r>
                  <w:proofErr w:type="spellEnd"/>
                  <w:r w:rsidRPr="00141817">
                    <w:rPr>
                      <w:rFonts w:ascii="Times New Roman" w:hAnsi="Times New Roman"/>
                      <w:color w:val="000000" w:themeColor="text1"/>
                      <w:sz w:val="20"/>
                      <w:szCs w:val="20"/>
                    </w:rPr>
                    <w:t xml:space="preserve"> Žaja, M., Kordić, G. (</w:t>
                  </w:r>
                  <w:proofErr w:type="spellStart"/>
                  <w:r w:rsidRPr="00141817">
                    <w:rPr>
                      <w:rFonts w:ascii="Times New Roman" w:hAnsi="Times New Roman"/>
                      <w:color w:val="000000" w:themeColor="text1"/>
                      <w:sz w:val="20"/>
                      <w:szCs w:val="20"/>
                    </w:rPr>
                    <w:t>ed</w:t>
                  </w:r>
                  <w:proofErr w:type="spellEnd"/>
                  <w:r w:rsidRPr="00141817">
                    <w:rPr>
                      <w:rFonts w:ascii="Times New Roman" w:hAnsi="Times New Roman"/>
                      <w:color w:val="000000" w:themeColor="text1"/>
                      <w:sz w:val="20"/>
                      <w:szCs w:val="20"/>
                    </w:rPr>
                    <w:t xml:space="preserve">) Zbornik radova </w:t>
                  </w:r>
                  <w:proofErr w:type="spellStart"/>
                  <w:r w:rsidRPr="00141817">
                    <w:rPr>
                      <w:rFonts w:ascii="Times New Roman" w:hAnsi="Times New Roman"/>
                      <w:color w:val="000000" w:themeColor="text1"/>
                      <w:sz w:val="20"/>
                      <w:szCs w:val="20"/>
                    </w:rPr>
                    <w:t>interkatedarskog</w:t>
                  </w:r>
                  <w:proofErr w:type="spellEnd"/>
                  <w:r w:rsidRPr="00141817">
                    <w:rPr>
                      <w:rFonts w:ascii="Times New Roman" w:hAnsi="Times New Roman"/>
                      <w:color w:val="000000" w:themeColor="text1"/>
                      <w:sz w:val="20"/>
                      <w:szCs w:val="20"/>
                    </w:rPr>
                    <w:t xml:space="preserve"> skupa katedri za financije: Financije u svijetu punom izazova. Zagreb, Ekonomski fakultet Zagreb; Hrvatska akademija znanosti i umjetnosti  </w:t>
                  </w:r>
                  <w:hyperlink r:id="rId19">
                    <w:r w:rsidRPr="00141817">
                      <w:rPr>
                        <w:rStyle w:val="Hiperveza"/>
                        <w:rFonts w:ascii="Times New Roman" w:hAnsi="Times New Roman"/>
                        <w:color w:val="000000" w:themeColor="text1"/>
                        <w:sz w:val="20"/>
                        <w:szCs w:val="20"/>
                      </w:rPr>
                      <w:t>https://dizbi.hazu.hr/a/?pr=i&amp;id=2347624</w:t>
                    </w:r>
                  </w:hyperlink>
                </w:p>
                <w:p w14:paraId="6ECFFC17" w14:textId="654F9E7A"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Poslovni slučajevi u vijesti s Portala Zagrebačke burze (</w:t>
                  </w:r>
                  <w:hyperlink r:id="rId20">
                    <w:r w:rsidRPr="00141817">
                      <w:rPr>
                        <w:rStyle w:val="Hiperveza"/>
                        <w:rFonts w:ascii="Times New Roman" w:hAnsi="Times New Roman"/>
                        <w:color w:val="000000" w:themeColor="text1"/>
                        <w:sz w:val="20"/>
                        <w:szCs w:val="20"/>
                      </w:rPr>
                      <w:t>www.zse.hr</w:t>
                    </w:r>
                  </w:hyperlink>
                  <w:r w:rsidRPr="00141817">
                    <w:rPr>
                      <w:rFonts w:ascii="Times New Roman" w:hAnsi="Times New Roman"/>
                      <w:color w:val="000000" w:themeColor="text1"/>
                      <w:sz w:val="20"/>
                      <w:szCs w:val="20"/>
                    </w:rPr>
                    <w:t>)</w:t>
                  </w:r>
                </w:p>
                <w:p w14:paraId="04627B75" w14:textId="4979B26E" w:rsidR="7EBC7805" w:rsidRPr="00141817" w:rsidRDefault="7EBC7805" w:rsidP="7EBC7805">
                  <w:pPr>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Poslovni slučajevi i vijesti s portala/časopisa Poslovni dnevnik (</w:t>
                  </w:r>
                  <w:hyperlink r:id="rId21">
                    <w:r w:rsidRPr="00141817">
                      <w:rPr>
                        <w:rStyle w:val="Hiperveza"/>
                        <w:rFonts w:ascii="Times New Roman" w:hAnsi="Times New Roman"/>
                        <w:color w:val="000000" w:themeColor="text1"/>
                        <w:sz w:val="20"/>
                        <w:szCs w:val="20"/>
                      </w:rPr>
                      <w:t>www.poslovni.hr</w:t>
                    </w:r>
                  </w:hyperlink>
                  <w:r w:rsidRPr="00141817">
                    <w:rPr>
                      <w:rFonts w:ascii="Times New Roman" w:hAnsi="Times New Roman"/>
                      <w:color w:val="000000" w:themeColor="text1"/>
                      <w:sz w:val="20"/>
                      <w:szCs w:val="20"/>
                    </w:rPr>
                    <w:t>)</w:t>
                  </w:r>
                </w:p>
                <w:p w14:paraId="293767BA" w14:textId="0E8C47C4" w:rsidR="7EBC7805" w:rsidRPr="00141817" w:rsidRDefault="7EBC7805" w:rsidP="7EBC7805">
                  <w:pPr>
                    <w:tabs>
                      <w:tab w:val="left" w:pos="2820"/>
                    </w:tabs>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Poslovni slučajevi i vijesti s portala Lider (</w:t>
                  </w:r>
                  <w:hyperlink r:id="rId22">
                    <w:r w:rsidRPr="00141817">
                      <w:rPr>
                        <w:rStyle w:val="Hiperveza"/>
                        <w:rFonts w:ascii="Times New Roman" w:hAnsi="Times New Roman"/>
                        <w:color w:val="000000" w:themeColor="text1"/>
                        <w:sz w:val="20"/>
                        <w:szCs w:val="20"/>
                      </w:rPr>
                      <w:t>www.poslovni.hr</w:t>
                    </w:r>
                  </w:hyperlink>
                  <w:r w:rsidRPr="00141817">
                    <w:rPr>
                      <w:rFonts w:ascii="Times New Roman" w:hAnsi="Times New Roman"/>
                      <w:color w:val="000000" w:themeColor="text1"/>
                      <w:sz w:val="20"/>
                      <w:szCs w:val="20"/>
                    </w:rPr>
                    <w:t>)</w:t>
                  </w:r>
                </w:p>
                <w:p w14:paraId="50653C12" w14:textId="5E8908A0" w:rsidR="7EBC7805" w:rsidRPr="00141817" w:rsidRDefault="7EBC7805" w:rsidP="7EBC7805">
                  <w:pPr>
                    <w:tabs>
                      <w:tab w:val="left" w:pos="2820"/>
                    </w:tabs>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Poslovni slučajevi i vijesti s portala CFA Institute (</w:t>
                  </w:r>
                  <w:hyperlink r:id="rId23">
                    <w:r w:rsidRPr="00141817">
                      <w:rPr>
                        <w:rStyle w:val="Hiperveza"/>
                        <w:rFonts w:ascii="Times New Roman" w:hAnsi="Times New Roman"/>
                        <w:color w:val="000000" w:themeColor="text1"/>
                        <w:sz w:val="20"/>
                        <w:szCs w:val="20"/>
                      </w:rPr>
                      <w:t>CFA Institute</w:t>
                    </w:r>
                  </w:hyperlink>
                  <w:r w:rsidRPr="00141817">
                    <w:rPr>
                      <w:rFonts w:ascii="Times New Roman" w:hAnsi="Times New Roman"/>
                      <w:color w:val="000000" w:themeColor="text1"/>
                      <w:sz w:val="20"/>
                      <w:szCs w:val="20"/>
                    </w:rPr>
                    <w:t>)</w:t>
                  </w:r>
                </w:p>
                <w:p w14:paraId="5C729A67" w14:textId="0CBD82A9" w:rsidR="7EBC7805" w:rsidRPr="00141817" w:rsidRDefault="7EBC7805" w:rsidP="7EBC7805">
                  <w:pPr>
                    <w:tabs>
                      <w:tab w:val="left" w:pos="2820"/>
                    </w:tabs>
                    <w:jc w:val="both"/>
                    <w:rPr>
                      <w:rFonts w:ascii="Times New Roman" w:hAnsi="Times New Roman"/>
                      <w:color w:val="000000" w:themeColor="text1"/>
                      <w:sz w:val="20"/>
                      <w:szCs w:val="20"/>
                    </w:rPr>
                  </w:pPr>
                  <w:r w:rsidRPr="00141817">
                    <w:rPr>
                      <w:rFonts w:ascii="Times New Roman" w:hAnsi="Times New Roman"/>
                      <w:color w:val="000000" w:themeColor="text1"/>
                      <w:sz w:val="20"/>
                      <w:szCs w:val="20"/>
                    </w:rPr>
                    <w:t xml:space="preserve">Poslovni slučajevi i vijesti s portala </w:t>
                  </w:r>
                  <w:proofErr w:type="spellStart"/>
                  <w:r w:rsidRPr="00141817">
                    <w:rPr>
                      <w:rFonts w:ascii="Times New Roman" w:hAnsi="Times New Roman"/>
                      <w:color w:val="000000" w:themeColor="text1"/>
                      <w:sz w:val="20"/>
                      <w:szCs w:val="20"/>
                    </w:rPr>
                    <w:t>The</w:t>
                  </w:r>
                  <w:proofErr w:type="spellEnd"/>
                  <w:r w:rsidRPr="00141817">
                    <w:rPr>
                      <w:rFonts w:ascii="Times New Roman" w:hAnsi="Times New Roman"/>
                      <w:color w:val="000000" w:themeColor="text1"/>
                      <w:sz w:val="20"/>
                      <w:szCs w:val="20"/>
                    </w:rPr>
                    <w:t xml:space="preserve"> World </w:t>
                  </w:r>
                  <w:proofErr w:type="spellStart"/>
                  <w:r w:rsidRPr="00141817">
                    <w:rPr>
                      <w:rFonts w:ascii="Times New Roman" w:hAnsi="Times New Roman"/>
                      <w:color w:val="000000" w:themeColor="text1"/>
                      <w:sz w:val="20"/>
                      <w:szCs w:val="20"/>
                    </w:rPr>
                    <w:t>Federation</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of</w:t>
                  </w:r>
                  <w:proofErr w:type="spellEnd"/>
                  <w:r w:rsidRPr="00141817">
                    <w:rPr>
                      <w:rFonts w:ascii="Times New Roman" w:hAnsi="Times New Roman"/>
                      <w:color w:val="000000" w:themeColor="text1"/>
                      <w:sz w:val="20"/>
                      <w:szCs w:val="20"/>
                    </w:rPr>
                    <w:t xml:space="preserve"> </w:t>
                  </w:r>
                  <w:proofErr w:type="spellStart"/>
                  <w:r w:rsidRPr="00141817">
                    <w:rPr>
                      <w:rFonts w:ascii="Times New Roman" w:hAnsi="Times New Roman"/>
                      <w:color w:val="000000" w:themeColor="text1"/>
                      <w:sz w:val="20"/>
                      <w:szCs w:val="20"/>
                    </w:rPr>
                    <w:t>Exchanges</w:t>
                  </w:r>
                  <w:proofErr w:type="spellEnd"/>
                  <w:r w:rsidRPr="00141817">
                    <w:rPr>
                      <w:rFonts w:ascii="Times New Roman" w:hAnsi="Times New Roman"/>
                      <w:color w:val="000000" w:themeColor="text1"/>
                      <w:sz w:val="20"/>
                      <w:szCs w:val="20"/>
                    </w:rPr>
                    <w:t xml:space="preserve"> (world-exchanges.org)</w:t>
                  </w:r>
                </w:p>
                <w:p w14:paraId="2CC966AE" w14:textId="2B49B541" w:rsidR="7EBC7805" w:rsidRPr="00141817" w:rsidRDefault="7EBC7805" w:rsidP="7EBC7805">
                  <w:pPr>
                    <w:jc w:val="both"/>
                    <w:rPr>
                      <w:color w:val="000000" w:themeColor="text1"/>
                    </w:rPr>
                  </w:pPr>
                  <w:r w:rsidRPr="00141817">
                    <w:rPr>
                      <w:rFonts w:ascii="Times New Roman" w:hAnsi="Times New Roman"/>
                      <w:color w:val="000000" w:themeColor="text1"/>
                      <w:sz w:val="20"/>
                      <w:szCs w:val="20"/>
                    </w:rPr>
                    <w:t>Državni zavod za statistiku RH (</w:t>
                  </w:r>
                  <w:hyperlink r:id="rId24">
                    <w:r w:rsidRPr="00141817">
                      <w:rPr>
                        <w:rStyle w:val="Hiperveza"/>
                        <w:rFonts w:ascii="Times New Roman" w:hAnsi="Times New Roman"/>
                        <w:color w:val="000000" w:themeColor="text1"/>
                        <w:sz w:val="20"/>
                        <w:szCs w:val="20"/>
                      </w:rPr>
                      <w:t>www.dzs.hr</w:t>
                    </w:r>
                  </w:hyperlink>
                  <w:r w:rsidRPr="00141817">
                    <w:rPr>
                      <w:rFonts w:ascii="Times New Roman" w:hAnsi="Times New Roman"/>
                      <w:color w:val="000000" w:themeColor="text1"/>
                      <w:sz w:val="20"/>
                      <w:szCs w:val="20"/>
                    </w:rPr>
                    <w:t>)</w:t>
                  </w:r>
                </w:p>
              </w:tc>
            </w:tr>
          </w:tbl>
          <w:p w14:paraId="2BF3C05D" w14:textId="05107E8E" w:rsidR="001021E0" w:rsidRPr="00141817" w:rsidRDefault="001021E0" w:rsidP="7EBC7805">
            <w:pPr>
              <w:tabs>
                <w:tab w:val="left" w:pos="567"/>
              </w:tabs>
              <w:spacing w:after="0" w:line="240" w:lineRule="auto"/>
              <w:rPr>
                <w:color w:val="000000" w:themeColor="text1"/>
                <w:sz w:val="20"/>
                <w:szCs w:val="20"/>
              </w:rPr>
            </w:pPr>
          </w:p>
        </w:tc>
      </w:tr>
      <w:tr w:rsidR="008E2664" w:rsidRPr="008E2664" w14:paraId="6C8CC825" w14:textId="77777777" w:rsidTr="7EBC7805">
        <w:tc>
          <w:tcPr>
            <w:tcW w:w="1912" w:type="dxa"/>
            <w:tcBorders>
              <w:left w:val="single" w:sz="12" w:space="0" w:color="auto"/>
            </w:tcBorders>
            <w:shd w:val="clear" w:color="auto" w:fill="CCFFFF"/>
            <w:tcMar>
              <w:left w:w="57" w:type="dxa"/>
              <w:right w:w="57" w:type="dxa"/>
            </w:tcMar>
            <w:vAlign w:val="center"/>
          </w:tcPr>
          <w:p w14:paraId="2530ACCA"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57618E1C"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Class attendance records and documentation about students’ results in fulfilling their obligations (lecturer)</w:t>
            </w:r>
          </w:p>
          <w:p w14:paraId="5495A203"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Class management surveillance (Vice-dean for education).</w:t>
            </w:r>
          </w:p>
          <w:p w14:paraId="0B751EC4"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Study efficacy analysis of all study courses (Vice-dean for education).</w:t>
            </w:r>
          </w:p>
          <w:p w14:paraId="2729F83B"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 xml:space="preserve">Student poll on lecturer and class efficacy for each study course (University of Split, Quality Improvement </w:t>
            </w:r>
            <w:proofErr w:type="spellStart"/>
            <w:r w:rsidRPr="008E2664">
              <w:rPr>
                <w:rFonts w:ascii="Arial" w:hAnsi="Arial" w:cs="Arial"/>
                <w:sz w:val="20"/>
                <w:szCs w:val="20"/>
                <w:lang w:val="en-GB"/>
              </w:rPr>
              <w:t>Center</w:t>
            </w:r>
            <w:proofErr w:type="spellEnd"/>
            <w:r w:rsidRPr="008E2664">
              <w:rPr>
                <w:rFonts w:ascii="Arial" w:hAnsi="Arial" w:cs="Arial"/>
                <w:sz w:val="20"/>
                <w:szCs w:val="20"/>
                <w:lang w:val="en-GB"/>
              </w:rPr>
              <w:t>)</w:t>
            </w:r>
          </w:p>
          <w:p w14:paraId="1024BDA9" w14:textId="77777777" w:rsidR="001021E0" w:rsidRPr="008E2664" w:rsidRDefault="001021E0" w:rsidP="001021E0">
            <w:pPr>
              <w:pStyle w:val="Odlomakpopisa"/>
              <w:numPr>
                <w:ilvl w:val="0"/>
                <w:numId w:val="6"/>
              </w:numPr>
              <w:tabs>
                <w:tab w:val="left" w:pos="2820"/>
              </w:tabs>
              <w:spacing w:after="0" w:line="240" w:lineRule="auto"/>
              <w:rPr>
                <w:rFonts w:ascii="Arial" w:hAnsi="Arial" w:cs="Arial"/>
                <w:sz w:val="20"/>
                <w:szCs w:val="20"/>
                <w:lang w:val="en-GB"/>
              </w:rPr>
            </w:pPr>
            <w:r w:rsidRPr="008E2664">
              <w:rPr>
                <w:rFonts w:ascii="Arial" w:hAnsi="Arial" w:cs="Arial"/>
                <w:sz w:val="20"/>
                <w:szCs w:val="20"/>
                <w:lang w:val="en-GB"/>
              </w:rPr>
              <w:t>All course learning outcomes are to be verified by the course teacher during the exam. Exam content is being validated on regular basis in order to evaluate the appropriateness of means of examining the learning outcomes (Vice-dean for education).</w:t>
            </w:r>
          </w:p>
        </w:tc>
      </w:tr>
      <w:tr w:rsidR="008E2664" w:rsidRPr="008E2664" w14:paraId="73BB2477" w14:textId="77777777" w:rsidTr="7EBC7805">
        <w:tc>
          <w:tcPr>
            <w:tcW w:w="1912" w:type="dxa"/>
            <w:tcBorders>
              <w:left w:val="single" w:sz="12" w:space="0" w:color="auto"/>
              <w:bottom w:val="single" w:sz="12" w:space="0" w:color="auto"/>
            </w:tcBorders>
            <w:shd w:val="clear" w:color="auto" w:fill="CCFFFF"/>
            <w:tcMar>
              <w:left w:w="57" w:type="dxa"/>
              <w:right w:w="57" w:type="dxa"/>
            </w:tcMar>
            <w:vAlign w:val="center"/>
          </w:tcPr>
          <w:p w14:paraId="6FE725C8" w14:textId="77777777" w:rsidR="001021E0" w:rsidRPr="008E2664" w:rsidRDefault="001021E0" w:rsidP="001021E0">
            <w:pPr>
              <w:tabs>
                <w:tab w:val="left" w:pos="567"/>
              </w:tabs>
              <w:spacing w:after="0" w:line="240" w:lineRule="auto"/>
              <w:rPr>
                <w:rFonts w:ascii="Arial" w:hAnsi="Arial" w:cs="Arial"/>
                <w:sz w:val="20"/>
                <w:szCs w:val="20"/>
                <w:lang w:val="en-GB"/>
              </w:rPr>
            </w:pPr>
            <w:r w:rsidRPr="008E266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11A14AB1" w14:textId="77777777" w:rsidR="001021E0" w:rsidRPr="008E2664" w:rsidRDefault="001021E0" w:rsidP="001021E0">
            <w:pPr>
              <w:pStyle w:val="Odlomakpopisa"/>
              <w:tabs>
                <w:tab w:val="left" w:pos="2820"/>
              </w:tabs>
              <w:spacing w:after="0" w:line="240" w:lineRule="auto"/>
              <w:ind w:left="0"/>
              <w:rPr>
                <w:rFonts w:ascii="Arial" w:hAnsi="Arial" w:cs="Arial"/>
                <w:sz w:val="20"/>
                <w:szCs w:val="20"/>
                <w:lang w:val="en-GB"/>
              </w:rPr>
            </w:pPr>
          </w:p>
        </w:tc>
      </w:tr>
    </w:tbl>
    <w:p w14:paraId="6D72E3F6" w14:textId="77777777" w:rsidR="00431C20" w:rsidRPr="00834985" w:rsidRDefault="00431C20">
      <w:pPr>
        <w:rPr>
          <w:color w:val="000000" w:themeColor="text1"/>
        </w:rPr>
      </w:pPr>
    </w:p>
    <w:sectPr w:rsidR="00431C20" w:rsidRPr="00834985" w:rsidSect="00431C20">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D4CDE" w14:textId="77777777" w:rsidR="0040123F" w:rsidRDefault="0040123F" w:rsidP="007868FB">
      <w:pPr>
        <w:spacing w:after="0" w:line="240" w:lineRule="auto"/>
      </w:pPr>
      <w:r>
        <w:separator/>
      </w:r>
    </w:p>
  </w:endnote>
  <w:endnote w:type="continuationSeparator" w:id="0">
    <w:p w14:paraId="0F3C581A" w14:textId="77777777" w:rsidR="0040123F" w:rsidRDefault="0040123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5C414" w14:textId="77777777" w:rsidR="00525D28" w:rsidRPr="00525D28" w:rsidRDefault="00525D28" w:rsidP="00525D28">
    <w:pPr>
      <w:tabs>
        <w:tab w:val="left" w:pos="1207"/>
        <w:tab w:val="center" w:pos="4536"/>
        <w:tab w:val="right" w:pos="9072"/>
      </w:tabs>
      <w:spacing w:after="0" w:line="240" w:lineRule="auto"/>
      <w:rPr>
        <w:rFonts w:eastAsia="Calibri"/>
      </w:rPr>
    </w:pPr>
    <w:r w:rsidRPr="00525D28">
      <w:rPr>
        <w:rFonts w:eastAsia="Calibri"/>
      </w:rPr>
      <w:t>2021./2022.</w:t>
    </w:r>
  </w:p>
  <w:p w14:paraId="5CC5535A" w14:textId="5806CD4B" w:rsidR="00834985" w:rsidRPr="00525D28" w:rsidRDefault="00525D28" w:rsidP="00525D28">
    <w:pPr>
      <w:tabs>
        <w:tab w:val="left" w:pos="1207"/>
        <w:tab w:val="center" w:pos="4536"/>
        <w:tab w:val="right" w:pos="9072"/>
      </w:tabs>
      <w:spacing w:after="0" w:line="240" w:lineRule="auto"/>
      <w:rPr>
        <w:rFonts w:eastAsia="Calibri"/>
      </w:rPr>
    </w:pPr>
    <w:r w:rsidRPr="00525D28">
      <w:rPr>
        <w:rFonts w:eastAsia="Calibri"/>
      </w:rPr>
      <w:t xml:space="preserve">19/10/21 – 2. </w:t>
    </w:r>
    <w:proofErr w:type="spellStart"/>
    <w:r w:rsidRPr="00525D28">
      <w:rPr>
        <w:rFonts w:eastAsia="Calibri"/>
      </w:rPr>
      <w:t>Sj</w:t>
    </w:r>
    <w:proofErr w:type="spellEnd"/>
    <w:r w:rsidRPr="00525D28">
      <w:rPr>
        <w:rFonts w:eastAsia="Calibri"/>
      </w:rP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C02B" w14:textId="77777777" w:rsidR="0040123F" w:rsidRDefault="0040123F" w:rsidP="007868FB">
      <w:pPr>
        <w:spacing w:after="0" w:line="240" w:lineRule="auto"/>
      </w:pPr>
      <w:r>
        <w:separator/>
      </w:r>
    </w:p>
  </w:footnote>
  <w:footnote w:type="continuationSeparator" w:id="0">
    <w:p w14:paraId="40A36495" w14:textId="77777777" w:rsidR="0040123F" w:rsidRDefault="0040123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720"/>
        </w:tabs>
        <w:ind w:left="720" w:hanging="360"/>
      </w:pPr>
    </w:lvl>
    <w:lvl w:ilvl="2" w:tplc="041A001B">
      <w:start w:val="1"/>
      <w:numFmt w:val="decimal"/>
      <w:lvlText w:val="%3."/>
      <w:lvlJc w:val="left"/>
      <w:pPr>
        <w:tabs>
          <w:tab w:val="num" w:pos="1440"/>
        </w:tabs>
        <w:ind w:left="1440" w:hanging="360"/>
      </w:pPr>
    </w:lvl>
    <w:lvl w:ilvl="3" w:tplc="041A000F">
      <w:start w:val="1"/>
      <w:numFmt w:val="decimal"/>
      <w:lvlText w:val="%4."/>
      <w:lvlJc w:val="left"/>
      <w:pPr>
        <w:tabs>
          <w:tab w:val="num" w:pos="2160"/>
        </w:tabs>
        <w:ind w:left="2160" w:hanging="360"/>
      </w:pPr>
    </w:lvl>
    <w:lvl w:ilvl="4" w:tplc="041A0019">
      <w:start w:val="1"/>
      <w:numFmt w:val="decimal"/>
      <w:lvlText w:val="%5."/>
      <w:lvlJc w:val="left"/>
      <w:pPr>
        <w:tabs>
          <w:tab w:val="num" w:pos="2880"/>
        </w:tabs>
        <w:ind w:left="2880" w:hanging="360"/>
      </w:pPr>
    </w:lvl>
    <w:lvl w:ilvl="5" w:tplc="041A001B">
      <w:start w:val="1"/>
      <w:numFmt w:val="decimal"/>
      <w:lvlText w:val="%6."/>
      <w:lvlJc w:val="left"/>
      <w:pPr>
        <w:tabs>
          <w:tab w:val="num" w:pos="3600"/>
        </w:tabs>
        <w:ind w:left="3600" w:hanging="360"/>
      </w:pPr>
    </w:lvl>
    <w:lvl w:ilvl="6" w:tplc="041A000F">
      <w:start w:val="1"/>
      <w:numFmt w:val="decimal"/>
      <w:lvlText w:val="%7."/>
      <w:lvlJc w:val="left"/>
      <w:pPr>
        <w:tabs>
          <w:tab w:val="num" w:pos="4320"/>
        </w:tabs>
        <w:ind w:left="4320" w:hanging="360"/>
      </w:pPr>
    </w:lvl>
    <w:lvl w:ilvl="7" w:tplc="041A0019">
      <w:start w:val="1"/>
      <w:numFmt w:val="decimal"/>
      <w:lvlText w:val="%8."/>
      <w:lvlJc w:val="left"/>
      <w:pPr>
        <w:tabs>
          <w:tab w:val="num" w:pos="5040"/>
        </w:tabs>
        <w:ind w:left="5040" w:hanging="360"/>
      </w:pPr>
    </w:lvl>
    <w:lvl w:ilvl="8" w:tplc="041A001B">
      <w:start w:val="1"/>
      <w:numFmt w:val="decimal"/>
      <w:lvlText w:val="%9."/>
      <w:lvlJc w:val="left"/>
      <w:pPr>
        <w:tabs>
          <w:tab w:val="num" w:pos="5760"/>
        </w:tabs>
        <w:ind w:left="576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6D05F6D"/>
    <w:multiLevelType w:val="hybridMultilevel"/>
    <w:tmpl w:val="3F0C3E3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 w15:restartNumberingAfterBreak="0">
    <w:nsid w:val="214F1597"/>
    <w:multiLevelType w:val="hybridMultilevel"/>
    <w:tmpl w:val="ECA29108"/>
    <w:lvl w:ilvl="0" w:tplc="D61EF372">
      <w:start w:val="1"/>
      <w:numFmt w:val="decimal"/>
      <w:lvlText w:val="%1."/>
      <w:lvlJc w:val="left"/>
      <w:pPr>
        <w:ind w:left="720" w:hanging="360"/>
      </w:pPr>
      <w:rPr>
        <w:rFonts w:ascii="Calibri" w:eastAsia="Times New Roman" w:hAnsi="Calibri" w:cs="Times New Roman" w:hint="default"/>
        <w:color w:val="auto"/>
        <w:sz w:val="22"/>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300039BD"/>
    <w:multiLevelType w:val="hybridMultilevel"/>
    <w:tmpl w:val="11E6E6D2"/>
    <w:lvl w:ilvl="0" w:tplc="D61EF372">
      <w:start w:val="1"/>
      <w:numFmt w:val="decimal"/>
      <w:lvlText w:val="%1."/>
      <w:lvlJc w:val="left"/>
      <w:pPr>
        <w:ind w:left="360" w:hanging="360"/>
      </w:pPr>
      <w:rPr>
        <w:rFonts w:ascii="Calibri" w:eastAsia="Times New Roman" w:hAnsi="Calibri" w:cs="Times New Roman" w:hint="default"/>
        <w:color w:val="auto"/>
        <w:sz w:val="22"/>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5" w15:restartNumberingAfterBreak="0">
    <w:nsid w:val="57324F61"/>
    <w:multiLevelType w:val="hybridMultilevel"/>
    <w:tmpl w:val="74623B3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6" w15:restartNumberingAfterBreak="0">
    <w:nsid w:val="617F1CFB"/>
    <w:multiLevelType w:val="hybridMultilevel"/>
    <w:tmpl w:val="6128CDE2"/>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7"/>
  </w:num>
  <w:num w:numId="3">
    <w:abstractNumId w:val="8"/>
  </w:num>
  <w:num w:numId="4">
    <w:abstractNumId w:val="0"/>
  </w:num>
  <w:num w:numId="5">
    <w:abstractNumId w:val="1"/>
  </w:num>
  <w:num w:numId="6">
    <w:abstractNumId w:val="9"/>
  </w:num>
  <w:num w:numId="7">
    <w:abstractNumId w:val="6"/>
  </w:num>
  <w:num w:numId="8">
    <w:abstractNumId w:val="5"/>
  </w:num>
  <w:num w:numId="9">
    <w:abstractNumId w:val="4"/>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022C5"/>
    <w:rsid w:val="000062AA"/>
    <w:rsid w:val="00021F82"/>
    <w:rsid w:val="001021E0"/>
    <w:rsid w:val="001122C5"/>
    <w:rsid w:val="0013469B"/>
    <w:rsid w:val="00141817"/>
    <w:rsid w:val="001B4E43"/>
    <w:rsid w:val="001F1E7A"/>
    <w:rsid w:val="0022402E"/>
    <w:rsid w:val="00271C69"/>
    <w:rsid w:val="002770BA"/>
    <w:rsid w:val="003259A6"/>
    <w:rsid w:val="003635AB"/>
    <w:rsid w:val="00373307"/>
    <w:rsid w:val="00380F47"/>
    <w:rsid w:val="003B7526"/>
    <w:rsid w:val="0040123F"/>
    <w:rsid w:val="00431C20"/>
    <w:rsid w:val="00464B28"/>
    <w:rsid w:val="00525D28"/>
    <w:rsid w:val="005546D0"/>
    <w:rsid w:val="00580E0D"/>
    <w:rsid w:val="00687599"/>
    <w:rsid w:val="00704FC0"/>
    <w:rsid w:val="00743BC4"/>
    <w:rsid w:val="00762FB5"/>
    <w:rsid w:val="00773DA6"/>
    <w:rsid w:val="007868FB"/>
    <w:rsid w:val="007A3501"/>
    <w:rsid w:val="007B59E5"/>
    <w:rsid w:val="007F2C82"/>
    <w:rsid w:val="00831788"/>
    <w:rsid w:val="00834985"/>
    <w:rsid w:val="0088295B"/>
    <w:rsid w:val="00894CC5"/>
    <w:rsid w:val="008E2664"/>
    <w:rsid w:val="009118B4"/>
    <w:rsid w:val="00964FDD"/>
    <w:rsid w:val="009D09F6"/>
    <w:rsid w:val="009E3986"/>
    <w:rsid w:val="00A1428B"/>
    <w:rsid w:val="00A24E19"/>
    <w:rsid w:val="00A308D8"/>
    <w:rsid w:val="00A3653A"/>
    <w:rsid w:val="00A42185"/>
    <w:rsid w:val="00A45074"/>
    <w:rsid w:val="00A53876"/>
    <w:rsid w:val="00A8712C"/>
    <w:rsid w:val="00B4513F"/>
    <w:rsid w:val="00B73BAF"/>
    <w:rsid w:val="00B92614"/>
    <w:rsid w:val="00BA7C2A"/>
    <w:rsid w:val="00BE31A6"/>
    <w:rsid w:val="00C065B6"/>
    <w:rsid w:val="00C44A16"/>
    <w:rsid w:val="00C70971"/>
    <w:rsid w:val="00C76065"/>
    <w:rsid w:val="00C821CB"/>
    <w:rsid w:val="00C922F3"/>
    <w:rsid w:val="00CA1307"/>
    <w:rsid w:val="00D57086"/>
    <w:rsid w:val="00D64F23"/>
    <w:rsid w:val="00E03C98"/>
    <w:rsid w:val="00E24BEB"/>
    <w:rsid w:val="00E42EF0"/>
    <w:rsid w:val="00F15AE6"/>
    <w:rsid w:val="00F62893"/>
    <w:rsid w:val="00F804DF"/>
    <w:rsid w:val="00F919D2"/>
    <w:rsid w:val="00FB100C"/>
    <w:rsid w:val="00FF10AC"/>
    <w:rsid w:val="7EBC780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72FF6"/>
  <w15:docId w15:val="{3299E1E0-FFA6-4285-8EDA-94B8750D5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character" w:customStyle="1" w:styleId="alt-edited">
    <w:name w:val="alt-edited"/>
    <w:basedOn w:val="Zadanifontodlomka"/>
    <w:rsid w:val="00894CC5"/>
  </w:style>
  <w:style w:type="paragraph" w:styleId="HTMLunaprijedoblikovano">
    <w:name w:val="HTML Preformatted"/>
    <w:basedOn w:val="Normal"/>
    <w:link w:val="HTMLunaprijedoblikovanoChar"/>
    <w:uiPriority w:val="99"/>
    <w:unhideWhenUsed/>
    <w:rsid w:val="00C922F3"/>
    <w:pPr>
      <w:spacing w:after="0" w:line="240" w:lineRule="auto"/>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C922F3"/>
    <w:rPr>
      <w:rFonts w:ascii="Consolas" w:eastAsia="Times New Roman" w:hAnsi="Consolas" w:cs="Times New Roman"/>
      <w:sz w:val="20"/>
      <w:szCs w:val="20"/>
    </w:rPr>
  </w:style>
  <w:style w:type="character" w:customStyle="1" w:styleId="shorttext">
    <w:name w:val="short_text"/>
    <w:basedOn w:val="Zadanifontodlomka"/>
    <w:rsid w:val="00D57086"/>
  </w:style>
  <w:style w:type="character" w:styleId="Hiperveza">
    <w:name w:val="Hyperlink"/>
    <w:basedOn w:val="Zadanifontodlomka"/>
    <w:uiPriority w:val="99"/>
    <w:unhideWhenUsed/>
    <w:rsid w:val="00D57086"/>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7081">
      <w:bodyDiv w:val="1"/>
      <w:marLeft w:val="0"/>
      <w:marRight w:val="0"/>
      <w:marTop w:val="0"/>
      <w:marBottom w:val="0"/>
      <w:divBdr>
        <w:top w:val="none" w:sz="0" w:space="0" w:color="auto"/>
        <w:left w:val="none" w:sz="0" w:space="0" w:color="auto"/>
        <w:bottom w:val="none" w:sz="0" w:space="0" w:color="auto"/>
        <w:right w:val="none" w:sz="0" w:space="0" w:color="auto"/>
      </w:divBdr>
    </w:div>
    <w:div w:id="144860875">
      <w:bodyDiv w:val="1"/>
      <w:marLeft w:val="0"/>
      <w:marRight w:val="0"/>
      <w:marTop w:val="0"/>
      <w:marBottom w:val="0"/>
      <w:divBdr>
        <w:top w:val="none" w:sz="0" w:space="0" w:color="auto"/>
        <w:left w:val="none" w:sz="0" w:space="0" w:color="auto"/>
        <w:bottom w:val="none" w:sz="0" w:space="0" w:color="auto"/>
        <w:right w:val="none" w:sz="0" w:space="0" w:color="auto"/>
      </w:divBdr>
      <w:divsChild>
        <w:div w:id="1399206008">
          <w:marLeft w:val="0"/>
          <w:marRight w:val="0"/>
          <w:marTop w:val="0"/>
          <w:marBottom w:val="0"/>
          <w:divBdr>
            <w:top w:val="none" w:sz="0" w:space="0" w:color="auto"/>
            <w:left w:val="none" w:sz="0" w:space="0" w:color="auto"/>
            <w:bottom w:val="none" w:sz="0" w:space="0" w:color="auto"/>
            <w:right w:val="none" w:sz="0" w:space="0" w:color="auto"/>
          </w:divBdr>
          <w:divsChild>
            <w:div w:id="29387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644929">
      <w:bodyDiv w:val="1"/>
      <w:marLeft w:val="0"/>
      <w:marRight w:val="0"/>
      <w:marTop w:val="0"/>
      <w:marBottom w:val="0"/>
      <w:divBdr>
        <w:top w:val="none" w:sz="0" w:space="0" w:color="auto"/>
        <w:left w:val="none" w:sz="0" w:space="0" w:color="auto"/>
        <w:bottom w:val="none" w:sz="0" w:space="0" w:color="auto"/>
        <w:right w:val="none" w:sz="0" w:space="0" w:color="auto"/>
      </w:divBdr>
      <w:divsChild>
        <w:div w:id="702635719">
          <w:marLeft w:val="0"/>
          <w:marRight w:val="0"/>
          <w:marTop w:val="0"/>
          <w:marBottom w:val="0"/>
          <w:divBdr>
            <w:top w:val="none" w:sz="0" w:space="0" w:color="auto"/>
            <w:left w:val="none" w:sz="0" w:space="0" w:color="auto"/>
            <w:bottom w:val="none" w:sz="0" w:space="0" w:color="auto"/>
            <w:right w:val="none" w:sz="0" w:space="0" w:color="auto"/>
          </w:divBdr>
          <w:divsChild>
            <w:div w:id="901251894">
              <w:marLeft w:val="0"/>
              <w:marRight w:val="0"/>
              <w:marTop w:val="0"/>
              <w:marBottom w:val="330"/>
              <w:divBdr>
                <w:top w:val="none" w:sz="0" w:space="0" w:color="auto"/>
                <w:left w:val="none" w:sz="0" w:space="0" w:color="auto"/>
                <w:bottom w:val="none" w:sz="0" w:space="0" w:color="auto"/>
                <w:right w:val="none" w:sz="0" w:space="0" w:color="auto"/>
              </w:divBdr>
            </w:div>
          </w:divsChild>
        </w:div>
        <w:div w:id="82917297">
          <w:marLeft w:val="0"/>
          <w:marRight w:val="0"/>
          <w:marTop w:val="0"/>
          <w:marBottom w:val="0"/>
          <w:divBdr>
            <w:top w:val="none" w:sz="0" w:space="0" w:color="auto"/>
            <w:left w:val="none" w:sz="0" w:space="0" w:color="auto"/>
            <w:bottom w:val="none" w:sz="0" w:space="0" w:color="auto"/>
            <w:right w:val="none" w:sz="0" w:space="0" w:color="auto"/>
          </w:divBdr>
          <w:divsChild>
            <w:div w:id="33006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896801">
      <w:bodyDiv w:val="1"/>
      <w:marLeft w:val="0"/>
      <w:marRight w:val="0"/>
      <w:marTop w:val="0"/>
      <w:marBottom w:val="0"/>
      <w:divBdr>
        <w:top w:val="none" w:sz="0" w:space="0" w:color="auto"/>
        <w:left w:val="none" w:sz="0" w:space="0" w:color="auto"/>
        <w:bottom w:val="none" w:sz="0" w:space="0" w:color="auto"/>
        <w:right w:val="none" w:sz="0" w:space="0" w:color="auto"/>
      </w:divBdr>
    </w:div>
    <w:div w:id="1348603190">
      <w:bodyDiv w:val="1"/>
      <w:marLeft w:val="0"/>
      <w:marRight w:val="0"/>
      <w:marTop w:val="0"/>
      <w:marBottom w:val="0"/>
      <w:divBdr>
        <w:top w:val="none" w:sz="0" w:space="0" w:color="auto"/>
        <w:left w:val="none" w:sz="0" w:space="0" w:color="auto"/>
        <w:bottom w:val="none" w:sz="0" w:space="0" w:color="auto"/>
        <w:right w:val="none" w:sz="0" w:space="0" w:color="auto"/>
      </w:divBdr>
    </w:div>
    <w:div w:id="157774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ciencedirect.com/science/article/abs/pii/S1062976918303272" TargetMode="External"/><Relationship Id="rId13" Type="http://schemas.openxmlformats.org/officeDocument/2006/relationships/hyperlink" Target="http://www.elibrary.imf.org/view/books/082/465808-9781513595603-en/ch002.xml" TargetMode="External"/><Relationship Id="rId18" Type="http://schemas.openxmlformats.org/officeDocument/2006/relationships/hyperlink" Target="http://moj.efst.hr/interno/index.php?objavljeniRadovi=clanci&amp;id=13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oslovni.hr/" TargetMode="External"/><Relationship Id="rId7" Type="http://schemas.openxmlformats.org/officeDocument/2006/relationships/hyperlink" Target="https://www.cfainstitute.org/-/media/documents/book/rf-publication/2018/rf-v2018-n1-1.pdf" TargetMode="External"/><Relationship Id="rId12" Type="http://schemas.openxmlformats.org/officeDocument/2006/relationships/hyperlink" Target="https://blogs.cfainstitute.org/investor/2018/02/20/the-seven-kinds-of-asset-owner-institutions/" TargetMode="External"/><Relationship Id="rId17" Type="http://schemas.openxmlformats.org/officeDocument/2006/relationships/hyperlink" Target="https://www.cfainstitute.org/en/research/foundation/2021/negative-interest-rates"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fgg-web.fgg.uni-lj.si/~/sdrobne/sor/SOR'21%20-%20Proceedings.pdf" TargetMode="External"/><Relationship Id="rId20" Type="http://schemas.openxmlformats.org/officeDocument/2006/relationships/hyperlink" Target="http://www.zse.hr/"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logs.cfainstitute.org/investor/2021/07/19/myth-busting-equities-are-an-inflation-hedge/" TargetMode="External"/><Relationship Id="rId24" Type="http://schemas.openxmlformats.org/officeDocument/2006/relationships/hyperlink" Target="http://www.dzs.hr/" TargetMode="External"/><Relationship Id="rId5" Type="http://schemas.openxmlformats.org/officeDocument/2006/relationships/footnotes" Target="footnotes.xml"/><Relationship Id="rId15" Type="http://schemas.openxmlformats.org/officeDocument/2006/relationships/hyperlink" Target="https://www.cfainstitute.org/-/media/documents/article/position-paper/esg-issues-in-investing-a-guide-for-investment-professionals.pdf" TargetMode="External"/><Relationship Id="rId23" Type="http://schemas.openxmlformats.org/officeDocument/2006/relationships/hyperlink" Target="https://www.cfainstitute.org/" TargetMode="External"/><Relationship Id="rId10" Type="http://schemas.openxmlformats.org/officeDocument/2006/relationships/hyperlink" Target="https://blogs.cfainstitute.org/investor/author/nicolasrabener/" TargetMode="External"/><Relationship Id="rId19" Type="http://schemas.openxmlformats.org/officeDocument/2006/relationships/hyperlink" Target="https://dizbi.hazu.hr/a/?pr=i&amp;id=2347624" TargetMode="External"/><Relationship Id="rId4" Type="http://schemas.openxmlformats.org/officeDocument/2006/relationships/webSettings" Target="webSettings.xml"/><Relationship Id="rId9" Type="http://schemas.openxmlformats.org/officeDocument/2006/relationships/hyperlink" Target="https://blogs.cfainstitute.org/investor/2021/01/31/gamestop-or-why-the-short-sellers-win/" TargetMode="External"/><Relationship Id="rId14" Type="http://schemas.openxmlformats.org/officeDocument/2006/relationships/hyperlink" Target="https://blogs.cfainstitute.org/investor/2022/02/04/2022-us-wealth-management-outlook-all-aboard-the-crypto-train/" TargetMode="External"/><Relationship Id="rId22" Type="http://schemas.openxmlformats.org/officeDocument/2006/relationships/hyperlink" Target="http://www.poslovni.hr/"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1764</Words>
  <Characters>10060</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Ana</cp:lastModifiedBy>
  <cp:revision>2</cp:revision>
  <cp:lastPrinted>2018-10-19T14:37:00Z</cp:lastPrinted>
  <dcterms:created xsi:type="dcterms:W3CDTF">2024-01-26T06:02:00Z</dcterms:created>
  <dcterms:modified xsi:type="dcterms:W3CDTF">2024-01-26T06:02:00Z</dcterms:modified>
</cp:coreProperties>
</file>